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63315" w14:textId="77777777" w:rsidR="00FA7C92" w:rsidRPr="00C00A65" w:rsidRDefault="00FA7C92" w:rsidP="002343BA">
      <w:pPr>
        <w:contextualSpacing/>
        <w:jc w:val="center"/>
        <w:rPr>
          <w:rFonts w:ascii="Arial" w:eastAsiaTheme="minorHAnsi" w:hAnsi="Arial" w:cs="Arial"/>
          <w:sz w:val="20"/>
          <w:szCs w:val="20"/>
          <w:lang w:val="en-GB"/>
        </w:rPr>
      </w:pPr>
      <w:bookmarkStart w:id="0" w:name="_Hlk487999255"/>
      <w:bookmarkEnd w:id="0"/>
      <w:r w:rsidRPr="00C00A65">
        <w:rPr>
          <w:rFonts w:ascii="Arial" w:eastAsiaTheme="minorHAnsi" w:hAnsi="Arial" w:cs="Arial"/>
          <w:sz w:val="20"/>
          <w:szCs w:val="20"/>
          <w:lang w:val="en-GB"/>
        </w:rPr>
        <w:t>Supplementary material for manuscript:</w:t>
      </w:r>
    </w:p>
    <w:p w14:paraId="0AC26A86" w14:textId="77777777" w:rsidR="00FA7C92" w:rsidRDefault="00FA7C92" w:rsidP="002343BA">
      <w:pPr>
        <w:contextualSpacing/>
        <w:rPr>
          <w:rFonts w:ascii="Arial" w:eastAsiaTheme="minorHAnsi" w:hAnsi="Arial" w:cs="Arial"/>
          <w:sz w:val="20"/>
          <w:szCs w:val="20"/>
          <w:lang w:val="en-GB"/>
        </w:rPr>
      </w:pPr>
    </w:p>
    <w:p w14:paraId="5F7D4B81" w14:textId="77777777" w:rsidR="00FA7C92" w:rsidRPr="00C00A65" w:rsidRDefault="00FA7C92" w:rsidP="002343BA">
      <w:pPr>
        <w:contextualSpacing/>
        <w:rPr>
          <w:rFonts w:ascii="Arial" w:eastAsiaTheme="minorHAnsi" w:hAnsi="Arial" w:cs="Arial"/>
          <w:sz w:val="20"/>
          <w:szCs w:val="20"/>
          <w:lang w:val="en-GB"/>
        </w:rPr>
      </w:pPr>
    </w:p>
    <w:p w14:paraId="64C66FE0" w14:textId="799B3B1F" w:rsidR="00FA7C92" w:rsidRPr="00C00A65" w:rsidRDefault="00FA7C92" w:rsidP="002343BA">
      <w:pPr>
        <w:contextualSpacing/>
        <w:rPr>
          <w:rFonts w:ascii="Arial" w:hAnsi="Arial" w:cs="Arial"/>
          <w:b/>
          <w:szCs w:val="20"/>
          <w:lang w:val="en-GB"/>
        </w:rPr>
      </w:pPr>
      <w:r w:rsidRPr="00C00A65">
        <w:rPr>
          <w:rFonts w:ascii="Arial" w:hAnsi="Arial" w:cs="Arial"/>
          <w:b/>
          <w:szCs w:val="20"/>
          <w:lang w:val="en-GB"/>
        </w:rPr>
        <w:t>Using an animated patient avatar to improve care providers’ perception of vital sign information.</w:t>
      </w:r>
    </w:p>
    <w:p w14:paraId="2BBEC050" w14:textId="77777777" w:rsidR="00FA7C92" w:rsidRDefault="00FA7C92" w:rsidP="002343BA">
      <w:pPr>
        <w:contextualSpacing/>
        <w:jc w:val="center"/>
        <w:rPr>
          <w:rFonts w:ascii="Arial" w:hAnsi="Arial" w:cs="Arial"/>
          <w:b/>
          <w:sz w:val="20"/>
          <w:szCs w:val="20"/>
          <w:lang w:val="en-GB"/>
        </w:rPr>
      </w:pPr>
    </w:p>
    <w:p w14:paraId="1C33C361" w14:textId="134DC897" w:rsidR="00FA7C92" w:rsidRDefault="00FA7C92" w:rsidP="1F9D9BF2">
      <w:pPr>
        <w:contextualSpacing/>
        <w:jc w:val="center"/>
        <w:rPr>
          <w:rFonts w:ascii="Arial" w:hAnsi="Arial" w:cs="Arial"/>
          <w:b/>
          <w:bCs/>
          <w:sz w:val="20"/>
          <w:szCs w:val="20"/>
          <w:lang w:val="en-GB"/>
        </w:rPr>
      </w:pPr>
      <w:bookmarkStart w:id="1" w:name="_Hlk488001016"/>
      <w:bookmarkEnd w:id="1"/>
    </w:p>
    <w:p w14:paraId="717CD347" w14:textId="40BD61D1" w:rsidR="1F9D9BF2" w:rsidRDefault="1F9D9BF2" w:rsidP="1F9D9BF2">
      <w:pPr>
        <w:jc w:val="center"/>
        <w:rPr>
          <w:rFonts w:ascii="Arial" w:hAnsi="Arial" w:cs="Arial"/>
          <w:b/>
          <w:bCs/>
          <w:sz w:val="20"/>
          <w:szCs w:val="20"/>
          <w:lang w:val="en-GB"/>
        </w:rPr>
      </w:pPr>
    </w:p>
    <w:p w14:paraId="65E5175B" w14:textId="77777777" w:rsidR="00463135" w:rsidRPr="006A21E2" w:rsidRDefault="00463135" w:rsidP="002343BA">
      <w:pPr>
        <w:contextualSpacing/>
        <w:jc w:val="center"/>
        <w:rPr>
          <w:rFonts w:ascii="Arial" w:hAnsi="Arial" w:cs="Arial"/>
          <w:b/>
          <w:sz w:val="20"/>
          <w:szCs w:val="20"/>
        </w:rPr>
      </w:pPr>
    </w:p>
    <w:p w14:paraId="59133F8E" w14:textId="77777777" w:rsidR="00FA7C92" w:rsidRPr="00C00A65" w:rsidRDefault="00FA7C92" w:rsidP="002343BA">
      <w:pPr>
        <w:contextualSpacing/>
        <w:jc w:val="center"/>
        <w:rPr>
          <w:rFonts w:ascii="Arial" w:hAnsi="Arial" w:cs="Arial"/>
          <w:b/>
          <w:sz w:val="20"/>
          <w:szCs w:val="20"/>
          <w:lang w:val="en-GB"/>
        </w:rPr>
      </w:pPr>
    </w:p>
    <w:p w14:paraId="527A1236" w14:textId="26508D39" w:rsidR="00FA7C92" w:rsidRPr="006A21E2" w:rsidRDefault="00FA7C92" w:rsidP="002343BA">
      <w:pPr>
        <w:contextualSpacing/>
        <w:jc w:val="center"/>
        <w:rPr>
          <w:rFonts w:ascii="Arial" w:hAnsi="Arial" w:cs="Arial"/>
          <w:b/>
          <w:szCs w:val="20"/>
          <w:lang w:val="en-GB"/>
        </w:rPr>
      </w:pPr>
      <w:r w:rsidRPr="006A21E2">
        <w:rPr>
          <w:rFonts w:ascii="Arial" w:hAnsi="Arial" w:cs="Arial"/>
          <w:b/>
          <w:szCs w:val="20"/>
          <w:lang w:val="en-GB"/>
        </w:rPr>
        <w:t>Validation</w:t>
      </w:r>
      <w:r w:rsidR="00BE2454">
        <w:rPr>
          <w:rFonts w:ascii="Arial" w:hAnsi="Arial" w:cs="Arial"/>
          <w:b/>
          <w:szCs w:val="20"/>
          <w:lang w:val="en-GB"/>
        </w:rPr>
        <w:t xml:space="preserve"> and calibration </w:t>
      </w:r>
      <w:r w:rsidRPr="006A21E2">
        <w:rPr>
          <w:rFonts w:ascii="Arial" w:hAnsi="Arial" w:cs="Arial"/>
          <w:b/>
          <w:szCs w:val="20"/>
          <w:lang w:val="en-GB"/>
        </w:rPr>
        <w:t>of the avatar</w:t>
      </w:r>
      <w:r w:rsidR="00D41DCC">
        <w:rPr>
          <w:rFonts w:ascii="Arial" w:hAnsi="Arial" w:cs="Arial"/>
          <w:b/>
          <w:szCs w:val="20"/>
          <w:lang w:val="en-GB"/>
        </w:rPr>
        <w:t>.</w:t>
      </w:r>
    </w:p>
    <w:p w14:paraId="3019837A" w14:textId="77777777" w:rsidR="00FA7C92" w:rsidRPr="00C00A65" w:rsidRDefault="00FA7C92" w:rsidP="002343BA">
      <w:pPr>
        <w:contextualSpacing/>
        <w:jc w:val="center"/>
        <w:rPr>
          <w:rFonts w:ascii="Arial" w:hAnsi="Arial" w:cs="Arial"/>
          <w:b/>
          <w:sz w:val="20"/>
          <w:szCs w:val="20"/>
          <w:lang w:val="en-GB"/>
        </w:rPr>
      </w:pPr>
    </w:p>
    <w:p w14:paraId="5DD59B56" w14:textId="4558CF7D" w:rsidR="00FA7C92" w:rsidRDefault="00FA7C92" w:rsidP="002343BA">
      <w:pPr>
        <w:contextualSpacing/>
        <w:rPr>
          <w:rFonts w:ascii="Arial" w:hAnsi="Arial" w:cs="Arial"/>
          <w:b/>
          <w:sz w:val="20"/>
          <w:szCs w:val="20"/>
          <w:lang w:val="en-GB"/>
        </w:rPr>
      </w:pPr>
    </w:p>
    <w:p w14:paraId="7B1CB510" w14:textId="3C8E42D9" w:rsidR="00A0787A" w:rsidRDefault="00A0787A" w:rsidP="002343BA">
      <w:pPr>
        <w:contextualSpacing/>
        <w:rPr>
          <w:rFonts w:ascii="Arial" w:hAnsi="Arial" w:cs="Arial"/>
          <w:b/>
          <w:sz w:val="20"/>
          <w:szCs w:val="20"/>
          <w:lang w:val="en-GB"/>
        </w:rPr>
      </w:pPr>
    </w:p>
    <w:p w14:paraId="5D8B3E94" w14:textId="77777777" w:rsidR="00A0787A" w:rsidRPr="00FF172C" w:rsidRDefault="00A0787A" w:rsidP="00A0787A">
      <w:pPr>
        <w:spacing w:after="160"/>
        <w:contextualSpacing/>
        <w:jc w:val="center"/>
        <w:rPr>
          <w:rFonts w:ascii="Arial" w:eastAsiaTheme="minorHAnsi" w:hAnsi="Arial" w:cs="Arial"/>
          <w:sz w:val="20"/>
          <w:szCs w:val="20"/>
          <w:lang w:val="en-GB"/>
        </w:rPr>
      </w:pPr>
    </w:p>
    <w:p w14:paraId="38A7579F" w14:textId="41EC92B3" w:rsidR="00A0787A" w:rsidRDefault="00A0787A" w:rsidP="00A0787A">
      <w:pPr>
        <w:contextualSpacing/>
        <w:jc w:val="center"/>
        <w:rPr>
          <w:rFonts w:ascii="Arial" w:hAnsi="Arial" w:cs="Arial"/>
          <w:b/>
          <w:sz w:val="20"/>
          <w:szCs w:val="20"/>
          <w:lang w:val="en-GB"/>
        </w:rPr>
      </w:pPr>
      <w:r w:rsidRPr="00FF172C">
        <w:rPr>
          <w:rFonts w:ascii="Arial" w:eastAsiaTheme="minorHAnsi" w:hAnsi="Arial" w:cs="Arial"/>
          <w:sz w:val="20"/>
          <w:szCs w:val="20"/>
          <w:lang w:val="en-GB"/>
        </w:rPr>
        <w:t>To make this document easy to read, we placed the tables and figures at the end of the corresponding sections.</w:t>
      </w:r>
    </w:p>
    <w:p w14:paraId="16EBC208" w14:textId="77777777" w:rsidR="00A0787A" w:rsidRPr="00C00A65" w:rsidRDefault="00A0787A" w:rsidP="002343BA">
      <w:pPr>
        <w:contextualSpacing/>
        <w:rPr>
          <w:rFonts w:ascii="Arial" w:hAnsi="Arial" w:cs="Arial"/>
          <w:b/>
          <w:sz w:val="20"/>
          <w:szCs w:val="20"/>
          <w:lang w:val="en-GB"/>
        </w:rPr>
      </w:pPr>
    </w:p>
    <w:p w14:paraId="66B51F09" w14:textId="77777777" w:rsidR="00FA7C92" w:rsidRPr="00C00A65" w:rsidRDefault="00FA7C92" w:rsidP="002343BA">
      <w:pPr>
        <w:contextualSpacing/>
        <w:jc w:val="center"/>
        <w:rPr>
          <w:rFonts w:ascii="Arial" w:hAnsi="Arial" w:cs="Arial"/>
          <w:b/>
          <w:sz w:val="20"/>
          <w:szCs w:val="20"/>
          <w:lang w:val="en-GB"/>
        </w:rPr>
      </w:pPr>
    </w:p>
    <w:p w14:paraId="4D749295" w14:textId="5956F5DC" w:rsidR="00FA7C92" w:rsidRPr="00C00A65" w:rsidRDefault="00FA7C92" w:rsidP="002343BA">
      <w:pPr>
        <w:contextualSpacing/>
        <w:jc w:val="center"/>
        <w:rPr>
          <w:rFonts w:ascii="Arial" w:hAnsi="Arial" w:cs="Arial"/>
          <w:b/>
          <w:sz w:val="20"/>
          <w:szCs w:val="20"/>
          <w:u w:val="single"/>
          <w:lang w:val="en-GB"/>
        </w:rPr>
      </w:pPr>
      <w:r w:rsidRPr="00C00A65">
        <w:rPr>
          <w:rFonts w:ascii="Arial" w:hAnsi="Arial" w:cs="Arial"/>
          <w:b/>
          <w:sz w:val="20"/>
          <w:szCs w:val="20"/>
          <w:u w:val="single"/>
          <w:lang w:val="en-GB"/>
        </w:rPr>
        <w:t>Table of contents</w:t>
      </w:r>
    </w:p>
    <w:p w14:paraId="0C2830B4" w14:textId="77777777" w:rsidR="00FA7C92" w:rsidRPr="00C00A65" w:rsidRDefault="00FA7C92" w:rsidP="002343BA">
      <w:pPr>
        <w:contextualSpacing/>
        <w:rPr>
          <w:rFonts w:ascii="Arial" w:eastAsiaTheme="minorHAnsi" w:hAnsi="Arial" w:cs="Arial"/>
          <w:b/>
          <w:sz w:val="20"/>
          <w:szCs w:val="20"/>
          <w:lang w:val="en-GB"/>
        </w:rPr>
      </w:pPr>
    </w:p>
    <w:p w14:paraId="7CE1234F" w14:textId="77777777" w:rsidR="00FA7C92" w:rsidRPr="00C00A65" w:rsidRDefault="00FA7C92" w:rsidP="002343BA">
      <w:pPr>
        <w:contextualSpacing/>
        <w:jc w:val="center"/>
        <w:rPr>
          <w:rFonts w:ascii="Arial" w:eastAsiaTheme="minorHAnsi" w:hAnsi="Arial" w:cs="Arial"/>
          <w:b/>
          <w:sz w:val="20"/>
          <w:szCs w:val="20"/>
          <w:lang w:val="en-GB"/>
        </w:rPr>
      </w:pPr>
      <w:r w:rsidRPr="00C00A65">
        <w:rPr>
          <w:rFonts w:ascii="Arial" w:eastAsiaTheme="minorHAnsi" w:hAnsi="Arial" w:cs="Arial"/>
          <w:b/>
          <w:sz w:val="20"/>
          <w:szCs w:val="20"/>
          <w:lang w:val="en-GB"/>
        </w:rPr>
        <w:t>Detailed description of the avatar</w:t>
      </w:r>
      <w:r>
        <w:rPr>
          <w:rFonts w:ascii="Arial" w:eastAsiaTheme="minorHAnsi" w:hAnsi="Arial" w:cs="Arial"/>
          <w:b/>
          <w:sz w:val="20"/>
          <w:szCs w:val="20"/>
          <w:lang w:val="en-GB"/>
        </w:rPr>
        <w:t xml:space="preserve"> (Pages 2-6)</w:t>
      </w:r>
    </w:p>
    <w:p w14:paraId="64147732" w14:textId="77777777" w:rsidR="00FA7C92" w:rsidRPr="00C00A65" w:rsidRDefault="00FA7C92" w:rsidP="002343BA">
      <w:pPr>
        <w:contextualSpacing/>
        <w:jc w:val="center"/>
        <w:rPr>
          <w:rFonts w:ascii="Arial" w:eastAsiaTheme="minorHAnsi" w:hAnsi="Arial" w:cs="Arial"/>
          <w:b/>
          <w:sz w:val="20"/>
          <w:szCs w:val="20"/>
          <w:lang w:val="en-GB"/>
        </w:rPr>
      </w:pPr>
    </w:p>
    <w:p w14:paraId="002DAFC8"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Purpose</w:t>
      </w:r>
    </w:p>
    <w:p w14:paraId="73BD2D5F"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Design characteristics</w:t>
      </w:r>
    </w:p>
    <w:p w14:paraId="3B828BAD"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Initial design</w:t>
      </w:r>
    </w:p>
    <w:p w14:paraId="1A353EF2" w14:textId="77777777" w:rsidR="00FA7C92" w:rsidRPr="00C00A65" w:rsidRDefault="00FA7C92" w:rsidP="002343BA">
      <w:pPr>
        <w:contextualSpacing/>
        <w:jc w:val="center"/>
        <w:rPr>
          <w:rFonts w:ascii="Arial" w:eastAsiaTheme="minorHAnsi" w:hAnsi="Arial" w:cs="Arial"/>
          <w:sz w:val="20"/>
          <w:szCs w:val="20"/>
          <w:lang w:val="en-GB"/>
        </w:rPr>
      </w:pPr>
      <w:r>
        <w:rPr>
          <w:rFonts w:ascii="Arial" w:eastAsiaTheme="minorHAnsi" w:hAnsi="Arial" w:cs="Arial"/>
          <w:sz w:val="20"/>
          <w:szCs w:val="20"/>
          <w:lang w:val="en-GB"/>
        </w:rPr>
        <w:t>S</w:t>
      </w:r>
      <w:r w:rsidRPr="00C00A65">
        <w:rPr>
          <w:rFonts w:ascii="Arial" w:eastAsiaTheme="minorHAnsi" w:hAnsi="Arial" w:cs="Arial"/>
          <w:sz w:val="20"/>
          <w:szCs w:val="20"/>
          <w:lang w:val="en-GB"/>
        </w:rPr>
        <w:t>oftware</w:t>
      </w:r>
      <w:r>
        <w:rPr>
          <w:rFonts w:ascii="Arial" w:eastAsiaTheme="minorHAnsi" w:hAnsi="Arial" w:cs="Arial"/>
          <w:sz w:val="20"/>
          <w:szCs w:val="20"/>
          <w:lang w:val="en-GB"/>
        </w:rPr>
        <w:t xml:space="preserve"> prototype</w:t>
      </w:r>
    </w:p>
    <w:p w14:paraId="07BC8E41"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Table 1</w:t>
      </w:r>
    </w:p>
    <w:p w14:paraId="67A9F9E6" w14:textId="77777777" w:rsidR="00FA7C92"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Figures 1-4</w:t>
      </w:r>
    </w:p>
    <w:p w14:paraId="7EE4E5C9" w14:textId="77777777" w:rsidR="00FA7C92" w:rsidRPr="00C00A65" w:rsidRDefault="00FA7C92" w:rsidP="002343BA">
      <w:pPr>
        <w:contextualSpacing/>
        <w:rPr>
          <w:rFonts w:ascii="Arial" w:eastAsiaTheme="minorHAnsi" w:hAnsi="Arial" w:cs="Arial"/>
          <w:b/>
          <w:sz w:val="20"/>
          <w:szCs w:val="20"/>
          <w:lang w:val="en-GB"/>
        </w:rPr>
      </w:pPr>
    </w:p>
    <w:p w14:paraId="2E504C2D" w14:textId="5E7A59DE" w:rsidR="00FA7C92" w:rsidRPr="00C00A65" w:rsidRDefault="00FA7C92" w:rsidP="002343BA">
      <w:pPr>
        <w:contextualSpacing/>
        <w:jc w:val="center"/>
        <w:rPr>
          <w:rFonts w:ascii="Arial" w:eastAsiaTheme="minorHAnsi" w:hAnsi="Arial" w:cs="Arial"/>
          <w:b/>
          <w:sz w:val="20"/>
          <w:szCs w:val="20"/>
          <w:lang w:val="en-GB"/>
        </w:rPr>
      </w:pPr>
      <w:r w:rsidRPr="00C00A65">
        <w:rPr>
          <w:rFonts w:ascii="Arial" w:eastAsiaTheme="minorHAnsi" w:hAnsi="Arial" w:cs="Arial"/>
          <w:b/>
          <w:sz w:val="20"/>
          <w:szCs w:val="20"/>
          <w:lang w:val="en-GB"/>
        </w:rPr>
        <w:t>Iterative development of the avatar</w:t>
      </w:r>
      <w:r>
        <w:rPr>
          <w:rFonts w:ascii="Arial" w:eastAsiaTheme="minorHAnsi" w:hAnsi="Arial" w:cs="Arial"/>
          <w:b/>
          <w:sz w:val="20"/>
          <w:szCs w:val="20"/>
          <w:lang w:val="en-GB"/>
        </w:rPr>
        <w:t xml:space="preserve"> (Pages 7-23)</w:t>
      </w:r>
    </w:p>
    <w:p w14:paraId="59873370" w14:textId="77777777" w:rsidR="00FA7C92" w:rsidRPr="00C00A65" w:rsidRDefault="00FA7C92" w:rsidP="002343BA">
      <w:pPr>
        <w:contextualSpacing/>
        <w:rPr>
          <w:rFonts w:ascii="Arial" w:eastAsiaTheme="minorHAnsi" w:hAnsi="Arial" w:cs="Arial"/>
          <w:b/>
          <w:sz w:val="20"/>
          <w:szCs w:val="20"/>
          <w:lang w:val="en-GB"/>
        </w:rPr>
      </w:pPr>
    </w:p>
    <w:p w14:paraId="32CD2867"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Introduction</w:t>
      </w:r>
    </w:p>
    <w:p w14:paraId="0393D3A9"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Methods</w:t>
      </w:r>
    </w:p>
    <w:p w14:paraId="592B9E82"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Results</w:t>
      </w:r>
    </w:p>
    <w:p w14:paraId="796CD031"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Discussion</w:t>
      </w:r>
    </w:p>
    <w:p w14:paraId="5E7BE860" w14:textId="77777777" w:rsidR="00FA7C92"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Conclusion</w:t>
      </w:r>
    </w:p>
    <w:p w14:paraId="528E9F63" w14:textId="77777777" w:rsidR="00FA7C92" w:rsidRDefault="00FA7C92" w:rsidP="002343BA">
      <w:pPr>
        <w:contextualSpacing/>
        <w:jc w:val="center"/>
        <w:rPr>
          <w:rFonts w:ascii="Arial" w:eastAsiaTheme="minorHAnsi" w:hAnsi="Arial" w:cs="Arial"/>
          <w:sz w:val="20"/>
          <w:szCs w:val="20"/>
          <w:lang w:val="en-GB"/>
        </w:rPr>
      </w:pPr>
      <w:r>
        <w:rPr>
          <w:rFonts w:ascii="Arial" w:eastAsiaTheme="minorHAnsi" w:hAnsi="Arial" w:cs="Arial"/>
          <w:sz w:val="20"/>
          <w:szCs w:val="20"/>
          <w:lang w:val="en-GB"/>
        </w:rPr>
        <w:t>Tables 2-9</w:t>
      </w:r>
    </w:p>
    <w:p w14:paraId="4485841D" w14:textId="77777777" w:rsidR="00FA7C92" w:rsidRDefault="00FA7C92" w:rsidP="002343BA">
      <w:pPr>
        <w:contextualSpacing/>
        <w:jc w:val="center"/>
        <w:rPr>
          <w:rFonts w:ascii="Arial" w:eastAsiaTheme="minorHAnsi" w:hAnsi="Arial" w:cs="Arial"/>
          <w:sz w:val="20"/>
          <w:szCs w:val="20"/>
          <w:lang w:val="en-GB"/>
        </w:rPr>
      </w:pPr>
      <w:r>
        <w:rPr>
          <w:rFonts w:ascii="Arial" w:eastAsiaTheme="minorHAnsi" w:hAnsi="Arial" w:cs="Arial"/>
          <w:sz w:val="20"/>
          <w:szCs w:val="20"/>
          <w:lang w:val="en-GB"/>
        </w:rPr>
        <w:t>Figure 5</w:t>
      </w:r>
    </w:p>
    <w:p w14:paraId="512A1CA2" w14:textId="77777777" w:rsidR="00FA7C92" w:rsidRDefault="00FA7C92" w:rsidP="002343BA">
      <w:pPr>
        <w:contextualSpacing/>
        <w:jc w:val="center"/>
        <w:rPr>
          <w:rFonts w:ascii="Arial" w:eastAsiaTheme="minorHAnsi" w:hAnsi="Arial" w:cs="Arial"/>
          <w:sz w:val="20"/>
          <w:szCs w:val="20"/>
          <w:lang w:val="en-GB"/>
        </w:rPr>
      </w:pPr>
    </w:p>
    <w:p w14:paraId="5799535C" w14:textId="77777777" w:rsidR="00FA7C92" w:rsidRPr="00C00A65" w:rsidRDefault="00FA7C92" w:rsidP="002343BA">
      <w:pPr>
        <w:contextualSpacing/>
        <w:rPr>
          <w:rFonts w:ascii="Arial" w:eastAsiaTheme="minorHAnsi" w:hAnsi="Arial" w:cs="Arial"/>
          <w:b/>
          <w:sz w:val="20"/>
          <w:szCs w:val="20"/>
          <w:lang w:val="en-GB"/>
        </w:rPr>
      </w:pPr>
    </w:p>
    <w:p w14:paraId="301FC877" w14:textId="77777777" w:rsidR="00FA7C92" w:rsidRPr="00C00A65" w:rsidRDefault="00FA7C92" w:rsidP="002343BA">
      <w:pPr>
        <w:contextualSpacing/>
        <w:jc w:val="center"/>
        <w:rPr>
          <w:rFonts w:ascii="Arial" w:eastAsiaTheme="minorHAnsi" w:hAnsi="Arial" w:cs="Arial"/>
          <w:b/>
          <w:sz w:val="20"/>
          <w:szCs w:val="20"/>
          <w:lang w:val="en-GB"/>
        </w:rPr>
      </w:pPr>
      <w:r w:rsidRPr="00C00A65">
        <w:rPr>
          <w:rFonts w:ascii="Arial" w:eastAsiaTheme="minorHAnsi" w:hAnsi="Arial" w:cs="Arial"/>
          <w:b/>
          <w:sz w:val="20"/>
          <w:szCs w:val="20"/>
          <w:lang w:val="en-GB"/>
        </w:rPr>
        <w:t>Calibration of the avatar</w:t>
      </w:r>
      <w:r>
        <w:rPr>
          <w:rFonts w:ascii="Arial" w:eastAsiaTheme="minorHAnsi" w:hAnsi="Arial" w:cs="Arial"/>
          <w:b/>
          <w:sz w:val="20"/>
          <w:szCs w:val="20"/>
          <w:lang w:val="en-GB"/>
        </w:rPr>
        <w:t xml:space="preserve"> and </w:t>
      </w:r>
      <w:r w:rsidRPr="00C00A65">
        <w:rPr>
          <w:rFonts w:ascii="Arial" w:eastAsiaTheme="minorHAnsi" w:hAnsi="Arial" w:cs="Arial"/>
          <w:b/>
          <w:sz w:val="20"/>
          <w:szCs w:val="20"/>
          <w:lang w:val="en-GB"/>
        </w:rPr>
        <w:t>Delphi process</w:t>
      </w:r>
      <w:r>
        <w:rPr>
          <w:rFonts w:ascii="Arial" w:eastAsiaTheme="minorHAnsi" w:hAnsi="Arial" w:cs="Arial"/>
          <w:b/>
          <w:sz w:val="20"/>
          <w:szCs w:val="20"/>
          <w:lang w:val="en-GB"/>
        </w:rPr>
        <w:t xml:space="preserve"> (Pages 24 and 25) </w:t>
      </w:r>
    </w:p>
    <w:p w14:paraId="4E5A411D" w14:textId="77777777" w:rsidR="00FA7C92" w:rsidRPr="00C00A65" w:rsidRDefault="00FA7C92" w:rsidP="002343BA">
      <w:pPr>
        <w:contextualSpacing/>
        <w:rPr>
          <w:rFonts w:ascii="Arial" w:eastAsiaTheme="minorHAnsi" w:hAnsi="Arial" w:cs="Arial"/>
          <w:sz w:val="20"/>
          <w:szCs w:val="20"/>
          <w:lang w:val="en-GB"/>
        </w:rPr>
      </w:pPr>
    </w:p>
    <w:p w14:paraId="7780E51A"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Introduction</w:t>
      </w:r>
    </w:p>
    <w:p w14:paraId="26E2020B"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Methods</w:t>
      </w:r>
    </w:p>
    <w:p w14:paraId="4775338A"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Results</w:t>
      </w:r>
    </w:p>
    <w:p w14:paraId="76472346" w14:textId="77777777" w:rsidR="00FA7C92" w:rsidRPr="00C00A65"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Discussion</w:t>
      </w:r>
    </w:p>
    <w:p w14:paraId="22213515" w14:textId="77777777" w:rsidR="00FA7C92" w:rsidRDefault="00FA7C92" w:rsidP="002343BA">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rPr>
        <w:t>Conclusion</w:t>
      </w:r>
    </w:p>
    <w:p w14:paraId="6EFE3BD2" w14:textId="77777777" w:rsidR="00FA7C92" w:rsidRDefault="00FA7C92" w:rsidP="002343BA">
      <w:pPr>
        <w:contextualSpacing/>
        <w:jc w:val="center"/>
        <w:rPr>
          <w:rFonts w:ascii="Arial" w:eastAsiaTheme="minorHAnsi" w:hAnsi="Arial" w:cs="Arial"/>
          <w:sz w:val="20"/>
          <w:szCs w:val="20"/>
          <w:lang w:val="en-GB"/>
        </w:rPr>
      </w:pPr>
    </w:p>
    <w:p w14:paraId="16E74FA5" w14:textId="49574DF4" w:rsidR="00FA7C92" w:rsidRPr="00A0787A" w:rsidRDefault="00FA7C92" w:rsidP="00A0787A">
      <w:pPr>
        <w:contextualSpacing/>
        <w:jc w:val="center"/>
        <w:rPr>
          <w:rFonts w:ascii="Arial" w:eastAsiaTheme="minorHAnsi" w:hAnsi="Arial" w:cs="Arial"/>
          <w:b/>
          <w:sz w:val="20"/>
          <w:szCs w:val="20"/>
          <w:lang w:val="en-GB"/>
        </w:rPr>
      </w:pPr>
      <w:r>
        <w:rPr>
          <w:rFonts w:ascii="Arial" w:eastAsiaTheme="minorHAnsi" w:hAnsi="Arial" w:cs="Arial"/>
          <w:b/>
          <w:sz w:val="20"/>
          <w:szCs w:val="20"/>
          <w:lang w:val="en-GB"/>
        </w:rPr>
        <w:t>References (Page 26)</w:t>
      </w:r>
      <w:r>
        <w:rPr>
          <w:rFonts w:ascii="Arial" w:eastAsiaTheme="minorHAnsi" w:hAnsi="Arial" w:cs="Arial"/>
          <w:sz w:val="20"/>
          <w:szCs w:val="20"/>
          <w:lang w:val="en-GB"/>
        </w:rPr>
        <w:br w:type="page"/>
      </w:r>
    </w:p>
    <w:p w14:paraId="42E71E52" w14:textId="7A566B34" w:rsidR="00FA7C92" w:rsidRPr="00C00A65" w:rsidRDefault="00FA7C92" w:rsidP="002343BA">
      <w:pPr>
        <w:contextualSpacing/>
        <w:rPr>
          <w:rFonts w:ascii="Arial" w:hAnsi="Arial" w:cs="Arial"/>
          <w:b/>
          <w:sz w:val="20"/>
          <w:szCs w:val="20"/>
          <w:lang w:val="en-GB"/>
        </w:rPr>
      </w:pPr>
      <w:r w:rsidRPr="00C00A65">
        <w:rPr>
          <w:rFonts w:ascii="Arial" w:hAnsi="Arial" w:cs="Arial"/>
          <w:b/>
          <w:sz w:val="20"/>
          <w:szCs w:val="20"/>
          <w:lang w:val="en-GB"/>
        </w:rPr>
        <w:lastRenderedPageBreak/>
        <w:t xml:space="preserve">Detailed description of the avatar </w:t>
      </w:r>
    </w:p>
    <w:p w14:paraId="3782FE2A" w14:textId="77777777" w:rsidR="00FA7C92" w:rsidRPr="00C00A65" w:rsidRDefault="00FA7C92" w:rsidP="002343BA">
      <w:pPr>
        <w:contextualSpacing/>
        <w:rPr>
          <w:rFonts w:ascii="Arial" w:hAnsi="Arial" w:cs="Arial"/>
          <w:sz w:val="20"/>
          <w:szCs w:val="20"/>
          <w:lang w:val="en-GB"/>
        </w:rPr>
      </w:pPr>
    </w:p>
    <w:p w14:paraId="375D6AF3"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t>Purpose</w:t>
      </w:r>
    </w:p>
    <w:p w14:paraId="15DCB004" w14:textId="77777777" w:rsidR="00FA7C92" w:rsidRPr="00C00A65" w:rsidRDefault="00FA7C92" w:rsidP="002343BA">
      <w:pPr>
        <w:contextualSpacing/>
        <w:rPr>
          <w:rFonts w:ascii="Arial" w:eastAsiaTheme="minorHAnsi" w:hAnsi="Arial" w:cs="Arial"/>
          <w:b/>
          <w:sz w:val="20"/>
          <w:szCs w:val="20"/>
          <w:lang w:val="en-GB"/>
        </w:rPr>
      </w:pPr>
    </w:p>
    <w:p w14:paraId="4E5944B9" w14:textId="0E954864" w:rsidR="00FA7C92" w:rsidRDefault="00FA7C92" w:rsidP="002343BA">
      <w:pPr>
        <w:contextualSpacing/>
        <w:rPr>
          <w:rFonts w:ascii="Arial" w:eastAsiaTheme="minorHAnsi" w:hAnsi="Arial" w:cs="Arial"/>
          <w:sz w:val="20"/>
          <w:szCs w:val="20"/>
          <w:lang w:val="en-GB"/>
        </w:rPr>
      </w:pPr>
      <w:r w:rsidRPr="00C05648">
        <w:rPr>
          <w:rFonts w:ascii="Arial" w:eastAsiaTheme="minorHAnsi" w:hAnsi="Arial" w:cs="Arial"/>
          <w:sz w:val="20"/>
          <w:szCs w:val="20"/>
          <w:lang w:val="en-GB"/>
        </w:rPr>
        <w:t>The avatar</w:t>
      </w:r>
      <w:r w:rsidR="00935380">
        <w:rPr>
          <w:rFonts w:ascii="Arial" w:eastAsiaTheme="minorHAnsi" w:hAnsi="Arial" w:cs="Arial"/>
          <w:sz w:val="20"/>
          <w:szCs w:val="20"/>
          <w:lang w:val="en-GB"/>
        </w:rPr>
        <w:t>’</w:t>
      </w:r>
      <w:r w:rsidRPr="00C05648">
        <w:rPr>
          <w:rFonts w:ascii="Arial" w:eastAsiaTheme="minorHAnsi" w:hAnsi="Arial" w:cs="Arial"/>
          <w:sz w:val="20"/>
          <w:szCs w:val="20"/>
          <w:lang w:val="en-GB"/>
        </w:rPr>
        <w:t xml:space="preserve">s intended purpose is to transmit the status of the vital signs to the care providers as quickly as possible and with minimal cognitive effort. </w:t>
      </w:r>
      <w:proofErr w:type="spellStart"/>
      <w:r w:rsidRPr="00C05648">
        <w:rPr>
          <w:rFonts w:ascii="Arial" w:eastAsiaTheme="minorHAnsi" w:hAnsi="Arial" w:cs="Arial"/>
          <w:sz w:val="20"/>
          <w:szCs w:val="20"/>
          <w:lang w:val="en-GB"/>
        </w:rPr>
        <w:t>Endsley</w:t>
      </w:r>
      <w:proofErr w:type="spellEnd"/>
      <w:r w:rsidRPr="00C05648">
        <w:rPr>
          <w:rFonts w:ascii="Arial" w:eastAsiaTheme="minorHAnsi" w:hAnsi="Arial" w:cs="Arial"/>
          <w:sz w:val="20"/>
          <w:szCs w:val="20"/>
          <w:lang w:val="en-GB"/>
        </w:rPr>
        <w:t xml:space="preserve"> et al. described this as the goal for a   successful situation awareness technology.</w:t>
      </w:r>
      <w:r w:rsidRPr="0096516B">
        <w:rPr>
          <w:rFonts w:ascii="Arial" w:eastAsiaTheme="minorHAnsi" w:hAnsi="Arial" w:cs="Arial"/>
          <w:noProof/>
          <w:sz w:val="20"/>
          <w:szCs w:val="20"/>
          <w:vertAlign w:val="superscript"/>
          <w:lang w:val="en-GB"/>
        </w:rPr>
        <w:t>1</w:t>
      </w:r>
    </w:p>
    <w:p w14:paraId="51AE3AAF" w14:textId="77777777" w:rsidR="00FA7C92" w:rsidRPr="00C00A65" w:rsidRDefault="00FA7C92" w:rsidP="002343BA">
      <w:pPr>
        <w:contextualSpacing/>
        <w:rPr>
          <w:rFonts w:ascii="Arial" w:hAnsi="Arial" w:cs="Arial"/>
          <w:sz w:val="20"/>
          <w:szCs w:val="20"/>
          <w:lang w:val="en-GB"/>
        </w:rPr>
      </w:pPr>
    </w:p>
    <w:p w14:paraId="240E1E5F" w14:textId="77777777" w:rsidR="00FA7C92" w:rsidRPr="00C00A65" w:rsidRDefault="00FA7C92" w:rsidP="002343BA">
      <w:pPr>
        <w:ind w:firstLine="72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Design characteristics</w:t>
      </w:r>
    </w:p>
    <w:p w14:paraId="4CAFF156" w14:textId="77777777" w:rsidR="00FA7C92" w:rsidRPr="00C00A65" w:rsidRDefault="00FA7C92" w:rsidP="002343BA">
      <w:pPr>
        <w:ind w:firstLine="720"/>
        <w:contextualSpacing/>
        <w:rPr>
          <w:rFonts w:ascii="Arial" w:eastAsiaTheme="minorHAnsi" w:hAnsi="Arial" w:cs="Arial"/>
          <w:sz w:val="20"/>
          <w:szCs w:val="20"/>
          <w:lang w:val="en-GB"/>
        </w:rPr>
      </w:pPr>
    </w:p>
    <w:p w14:paraId="14CA4D62" w14:textId="7F8E4CC8"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We drafted the initial version of the avatar and its visualisations based on principles of logic and user-centred design. Namely, the picture theory of representation from the </w:t>
      </w:r>
      <w:proofErr w:type="spellStart"/>
      <w:r w:rsidRPr="00C00A65">
        <w:rPr>
          <w:rFonts w:ascii="Arial" w:eastAsiaTheme="minorHAnsi" w:hAnsi="Arial" w:cs="Arial"/>
          <w:sz w:val="20"/>
          <w:szCs w:val="20"/>
          <w:lang w:val="en-GB"/>
        </w:rPr>
        <w:t>Tractatus</w:t>
      </w:r>
      <w:proofErr w:type="spellEnd"/>
      <w:r w:rsidRPr="00C00A65">
        <w:rPr>
          <w:rFonts w:ascii="Arial" w:eastAsiaTheme="minorHAnsi" w:hAnsi="Arial" w:cs="Arial"/>
          <w:sz w:val="20"/>
          <w:szCs w:val="20"/>
          <w:lang w:val="en-GB"/>
        </w:rPr>
        <w:t xml:space="preserve"> Logico-Philosophicus</w:t>
      </w:r>
      <w:r w:rsidRPr="0096516B">
        <w:rPr>
          <w:rFonts w:ascii="Arial" w:eastAsiaTheme="minorHAnsi" w:hAnsi="Arial" w:cs="Arial"/>
          <w:noProof/>
          <w:sz w:val="20"/>
          <w:szCs w:val="20"/>
          <w:vertAlign w:val="superscript"/>
          <w:lang w:val="en-GB"/>
        </w:rPr>
        <w:t>2</w:t>
      </w:r>
      <w:r w:rsidRPr="00C00A65">
        <w:rPr>
          <w:rFonts w:ascii="Arial" w:eastAsiaTheme="minorHAnsi" w:hAnsi="Arial" w:cs="Arial"/>
          <w:sz w:val="20"/>
          <w:szCs w:val="20"/>
          <w:lang w:val="en-GB"/>
        </w:rPr>
        <w:t xml:space="preserve"> by Ludwig Wittgenstein and principles of user-centred design from Designing for Situation Awareness</w:t>
      </w:r>
      <w:r w:rsidRPr="0096516B">
        <w:rPr>
          <w:rFonts w:ascii="Arial" w:eastAsiaTheme="minorHAnsi" w:hAnsi="Arial" w:cs="Arial"/>
          <w:noProof/>
          <w:sz w:val="20"/>
          <w:szCs w:val="20"/>
          <w:vertAlign w:val="superscript"/>
          <w:lang w:val="en-GB"/>
        </w:rPr>
        <w:t>1</w:t>
      </w:r>
      <w:r w:rsidRPr="00C00A65">
        <w:rPr>
          <w:rFonts w:ascii="Arial" w:eastAsiaTheme="minorHAnsi" w:hAnsi="Arial" w:cs="Arial"/>
          <w:sz w:val="20"/>
          <w:szCs w:val="20"/>
          <w:lang w:val="en-GB"/>
        </w:rPr>
        <w:t xml:space="preserve"> by Mica R. </w:t>
      </w:r>
      <w:proofErr w:type="spellStart"/>
      <w:r w:rsidRPr="00C00A65">
        <w:rPr>
          <w:rFonts w:ascii="Arial" w:eastAsiaTheme="minorHAnsi" w:hAnsi="Arial" w:cs="Arial"/>
          <w:sz w:val="20"/>
          <w:szCs w:val="20"/>
          <w:lang w:val="en-GB"/>
        </w:rPr>
        <w:t>Endsley</w:t>
      </w:r>
      <w:proofErr w:type="spellEnd"/>
      <w:r w:rsidRPr="00C00A65">
        <w:rPr>
          <w:rFonts w:ascii="Arial" w:eastAsiaTheme="minorHAnsi" w:hAnsi="Arial" w:cs="Arial"/>
          <w:sz w:val="20"/>
          <w:szCs w:val="20"/>
          <w:lang w:val="en-GB"/>
        </w:rPr>
        <w:t xml:space="preserve"> and Debra G. Jones.</w:t>
      </w:r>
      <w:r>
        <w:rPr>
          <w:rFonts w:ascii="Arial" w:eastAsiaTheme="minorHAnsi" w:hAnsi="Arial" w:cs="Arial"/>
          <w:sz w:val="20"/>
          <w:szCs w:val="20"/>
          <w:lang w:val="en-GB"/>
        </w:rPr>
        <w:t xml:space="preserve"> </w:t>
      </w:r>
    </w:p>
    <w:p w14:paraId="3007539D" w14:textId="77777777" w:rsidR="00FA7C92" w:rsidRDefault="00FA7C92" w:rsidP="002343BA">
      <w:pPr>
        <w:contextualSpacing/>
        <w:rPr>
          <w:rFonts w:ascii="Arial" w:eastAsiaTheme="minorHAnsi" w:hAnsi="Arial" w:cs="Arial"/>
          <w:sz w:val="20"/>
          <w:szCs w:val="20"/>
          <w:lang w:val="en-GB"/>
        </w:rPr>
      </w:pPr>
    </w:p>
    <w:p w14:paraId="241F6B8E" w14:textId="5CE44645"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According to Wittgenstein's theory, a picture is logical when it depicts a model of reality, i.e., it has a meaningful commonality with the reality it reflects. Likewise, principles of user-centred design recommend the use of direct representations of the phenomena that are causing the information, e.g</w:t>
      </w:r>
      <w:r w:rsidR="00A0787A" w:rsidRPr="00C00A65">
        <w:rPr>
          <w:rFonts w:ascii="Arial" w:eastAsiaTheme="minorHAnsi" w:hAnsi="Arial" w:cs="Arial"/>
          <w:sz w:val="20"/>
          <w:szCs w:val="20"/>
          <w:lang w:val="en-GB"/>
        </w:rPr>
        <w:t>.</w:t>
      </w:r>
      <w:r w:rsidRPr="00C00A65">
        <w:rPr>
          <w:rFonts w:ascii="Arial" w:eastAsiaTheme="minorHAnsi" w:hAnsi="Arial" w:cs="Arial"/>
          <w:sz w:val="20"/>
          <w:szCs w:val="20"/>
          <w:lang w:val="en-GB"/>
        </w:rPr>
        <w:t xml:space="preserve"> slowly breathing </w:t>
      </w:r>
      <w:r w:rsidR="00A0787A">
        <w:rPr>
          <w:rFonts w:ascii="Arial" w:eastAsiaTheme="minorHAnsi" w:hAnsi="Arial" w:cs="Arial"/>
          <w:sz w:val="20"/>
          <w:szCs w:val="20"/>
          <w:lang w:val="en-GB"/>
        </w:rPr>
        <w:t xml:space="preserve">patient </w:t>
      </w:r>
      <w:r w:rsidRPr="00C00A65">
        <w:rPr>
          <w:rFonts w:ascii="Arial" w:eastAsiaTheme="minorHAnsi" w:hAnsi="Arial" w:cs="Arial"/>
          <w:sz w:val="20"/>
          <w:szCs w:val="20"/>
          <w:lang w:val="en-GB"/>
        </w:rPr>
        <w:t xml:space="preserve">avatar vs a </w:t>
      </w:r>
      <w:r w:rsidR="00AD3C33">
        <w:rPr>
          <w:rFonts w:ascii="Arial" w:eastAsiaTheme="minorHAnsi" w:hAnsi="Arial" w:cs="Arial"/>
          <w:sz w:val="20"/>
          <w:szCs w:val="20"/>
          <w:lang w:val="en-GB"/>
        </w:rPr>
        <w:t>number indicating the respiratory rate</w:t>
      </w:r>
      <w:r w:rsidRPr="00C00A65">
        <w:rPr>
          <w:rFonts w:ascii="Arial" w:eastAsiaTheme="minorHAnsi" w:hAnsi="Arial" w:cs="Arial"/>
          <w:sz w:val="20"/>
          <w:szCs w:val="20"/>
          <w:lang w:val="en-GB"/>
        </w:rPr>
        <w:t xml:space="preserve">, to facilitate the creation of situation awareness. </w:t>
      </w:r>
    </w:p>
    <w:p w14:paraId="646DDEEE" w14:textId="77777777" w:rsidR="00FA7C92" w:rsidRPr="00C00A65" w:rsidRDefault="00FA7C92" w:rsidP="002343BA">
      <w:pPr>
        <w:contextualSpacing/>
        <w:rPr>
          <w:rFonts w:ascii="Arial" w:eastAsiaTheme="minorHAnsi" w:hAnsi="Arial" w:cs="Arial"/>
          <w:sz w:val="20"/>
          <w:szCs w:val="20"/>
          <w:lang w:val="en-GB"/>
        </w:rPr>
      </w:pPr>
    </w:p>
    <w:p w14:paraId="660E4113" w14:textId="7EFA63B3" w:rsidR="00FA7C92" w:rsidRPr="00C05648" w:rsidRDefault="00641269" w:rsidP="002343BA">
      <w:pPr>
        <w:contextualSpacing/>
        <w:rPr>
          <w:rFonts w:ascii="Arial" w:eastAsiaTheme="minorHAnsi" w:hAnsi="Arial" w:cs="Arial"/>
          <w:sz w:val="20"/>
          <w:szCs w:val="20"/>
          <w:lang w:val="en-GB"/>
        </w:rPr>
      </w:pPr>
      <w:r w:rsidRPr="00641269">
        <w:rPr>
          <w:rFonts w:ascii="Arial" w:eastAsiaTheme="minorHAnsi" w:hAnsi="Arial" w:cs="Arial"/>
          <w:sz w:val="20"/>
          <w:szCs w:val="20"/>
          <w:lang w:val="en-GB"/>
        </w:rPr>
        <w:t xml:space="preserve">Consequently, in the avatar, the individual vital signs correspond to elements whose representation corresponds to the data measured in the patient in a meaningful way and are thereby linked with reality. </w:t>
      </w:r>
      <w:r w:rsidR="00FA7C92" w:rsidRPr="00C00A65">
        <w:rPr>
          <w:rFonts w:ascii="Arial" w:hAnsi="Arial" w:cs="Arial"/>
          <w:sz w:val="20"/>
          <w:szCs w:val="20"/>
          <w:lang w:val="en-GB"/>
        </w:rPr>
        <w:t xml:space="preserve">For example, a too high pulse </w:t>
      </w:r>
      <w:r>
        <w:rPr>
          <w:rFonts w:ascii="Arial" w:hAnsi="Arial" w:cs="Arial"/>
          <w:sz w:val="20"/>
          <w:szCs w:val="20"/>
          <w:lang w:val="en-GB"/>
        </w:rPr>
        <w:t>rate</w:t>
      </w:r>
      <w:r w:rsidR="00FA7C92" w:rsidRPr="00C00A65">
        <w:rPr>
          <w:rFonts w:ascii="Arial" w:hAnsi="Arial" w:cs="Arial"/>
          <w:sz w:val="20"/>
          <w:szCs w:val="20"/>
          <w:lang w:val="en-GB"/>
        </w:rPr>
        <w:t xml:space="preserve"> causes the body of the avatar to pulsate extremely fast. A too low oxygen saturation causes the skin of the </w:t>
      </w:r>
      <w:r w:rsidR="00AD3C33">
        <w:rPr>
          <w:rFonts w:ascii="Arial" w:hAnsi="Arial" w:cs="Arial"/>
          <w:sz w:val="20"/>
          <w:szCs w:val="20"/>
          <w:lang w:val="en-GB"/>
        </w:rPr>
        <w:t>avatar</w:t>
      </w:r>
      <w:r w:rsidR="00FA7C92" w:rsidRPr="00C00A65">
        <w:rPr>
          <w:rFonts w:ascii="Arial" w:hAnsi="Arial" w:cs="Arial"/>
          <w:sz w:val="20"/>
          <w:szCs w:val="20"/>
          <w:lang w:val="en-GB"/>
        </w:rPr>
        <w:t xml:space="preserve"> to become cyanotic. According to the monitored patient's medical condition, the avatar modifies </w:t>
      </w:r>
      <w:r w:rsidR="00AD3C33">
        <w:rPr>
          <w:rFonts w:ascii="Arial" w:hAnsi="Arial" w:cs="Arial"/>
          <w:sz w:val="20"/>
          <w:szCs w:val="20"/>
          <w:lang w:val="en-GB"/>
        </w:rPr>
        <w:t>its six elements. Modifications used are</w:t>
      </w:r>
      <w:r w:rsidR="00440245">
        <w:rPr>
          <w:rFonts w:ascii="Arial" w:hAnsi="Arial" w:cs="Arial"/>
          <w:sz w:val="20"/>
          <w:szCs w:val="20"/>
          <w:lang w:val="en-GB"/>
        </w:rPr>
        <w:t xml:space="preserve"> </w:t>
      </w:r>
      <w:r w:rsidR="00FA7C92" w:rsidRPr="00C00A65">
        <w:rPr>
          <w:rFonts w:ascii="Arial" w:hAnsi="Arial" w:cs="Arial"/>
          <w:sz w:val="20"/>
          <w:szCs w:val="20"/>
          <w:lang w:val="en-GB"/>
        </w:rPr>
        <w:t>extension, expansion</w:t>
      </w:r>
      <w:r w:rsidR="00654993">
        <w:rPr>
          <w:rFonts w:ascii="Arial" w:hAnsi="Arial" w:cs="Arial"/>
          <w:sz w:val="20"/>
          <w:szCs w:val="20"/>
          <w:lang w:val="en-GB"/>
        </w:rPr>
        <w:t xml:space="preserve"> </w:t>
      </w:r>
      <w:r w:rsidR="00654993" w:rsidRPr="00C00A65">
        <w:rPr>
          <w:rFonts w:ascii="Arial" w:hAnsi="Arial" w:cs="Arial"/>
          <w:sz w:val="20"/>
          <w:szCs w:val="20"/>
          <w:lang w:val="en-GB"/>
        </w:rPr>
        <w:t>frequency</w:t>
      </w:r>
      <w:r w:rsidR="00FA7C92" w:rsidRPr="00C00A65">
        <w:rPr>
          <w:rFonts w:ascii="Arial" w:hAnsi="Arial" w:cs="Arial"/>
          <w:sz w:val="20"/>
          <w:szCs w:val="20"/>
          <w:lang w:val="en-GB"/>
        </w:rPr>
        <w:t>, colour</w:t>
      </w:r>
      <w:r w:rsidR="009776CF">
        <w:rPr>
          <w:rFonts w:ascii="Arial" w:hAnsi="Arial" w:cs="Arial"/>
          <w:sz w:val="20"/>
          <w:szCs w:val="20"/>
          <w:lang w:val="en-GB"/>
        </w:rPr>
        <w:t xml:space="preserve"> </w:t>
      </w:r>
      <w:r w:rsidR="00AD3C33">
        <w:rPr>
          <w:rFonts w:ascii="Arial" w:hAnsi="Arial" w:cs="Arial"/>
          <w:sz w:val="20"/>
          <w:szCs w:val="20"/>
          <w:lang w:val="en-GB"/>
        </w:rPr>
        <w:t xml:space="preserve">and </w:t>
      </w:r>
      <w:r w:rsidR="00FA7C92" w:rsidRPr="00C00A65">
        <w:rPr>
          <w:rFonts w:ascii="Arial" w:hAnsi="Arial" w:cs="Arial"/>
          <w:sz w:val="20"/>
          <w:szCs w:val="20"/>
          <w:lang w:val="en-GB"/>
        </w:rPr>
        <w:t>geometric appearance</w:t>
      </w:r>
      <w:r w:rsidR="00AD3C33">
        <w:rPr>
          <w:rFonts w:ascii="Arial" w:hAnsi="Arial" w:cs="Arial"/>
          <w:sz w:val="20"/>
          <w:szCs w:val="20"/>
          <w:lang w:val="en-GB"/>
        </w:rPr>
        <w:t xml:space="preserve"> of its elements</w:t>
      </w:r>
      <w:r w:rsidR="009776CF">
        <w:rPr>
          <w:rFonts w:ascii="Arial" w:hAnsi="Arial" w:cs="Arial"/>
          <w:sz w:val="20"/>
          <w:szCs w:val="20"/>
          <w:lang w:val="en-GB"/>
        </w:rPr>
        <w:t xml:space="preserve"> and presence or absence of indicators.</w:t>
      </w:r>
    </w:p>
    <w:p w14:paraId="4BE37654" w14:textId="77777777" w:rsidR="00FA7C92" w:rsidRPr="00C00A65" w:rsidRDefault="00FA7C92" w:rsidP="002343BA">
      <w:pPr>
        <w:contextualSpacing/>
        <w:rPr>
          <w:rFonts w:ascii="Arial" w:eastAsiaTheme="minorHAnsi" w:hAnsi="Arial" w:cs="Arial"/>
          <w:sz w:val="20"/>
          <w:szCs w:val="20"/>
          <w:lang w:val="en-GB"/>
        </w:rPr>
      </w:pPr>
    </w:p>
    <w:p w14:paraId="703F5B17" w14:textId="4C31D689"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Unlike conventional monitoring, which uses a single sensor, single indicator philosophy, i.e., vital signs are presented individually as waveforms or numbers</w:t>
      </w:r>
      <w:r w:rsidRPr="0096516B">
        <w:rPr>
          <w:rFonts w:ascii="Arial" w:eastAsiaTheme="minorHAnsi" w:hAnsi="Arial" w:cs="Arial"/>
          <w:noProof/>
          <w:sz w:val="20"/>
          <w:szCs w:val="20"/>
          <w:vertAlign w:val="superscript"/>
          <w:lang w:val="en-GB"/>
        </w:rPr>
        <w:t>3</w:t>
      </w:r>
      <w:r w:rsidRPr="00C00A65">
        <w:rPr>
          <w:rFonts w:ascii="Arial" w:eastAsiaTheme="minorHAnsi" w:hAnsi="Arial" w:cs="Arial"/>
          <w:sz w:val="20"/>
          <w:szCs w:val="20"/>
          <w:lang w:val="en-GB"/>
        </w:rPr>
        <w:t xml:space="preserve">; the avatar integrates information about </w:t>
      </w:r>
      <w:r w:rsidR="00A65760">
        <w:rPr>
          <w:rFonts w:ascii="Arial" w:eastAsiaTheme="minorHAnsi" w:hAnsi="Arial" w:cs="Arial"/>
          <w:sz w:val="20"/>
          <w:szCs w:val="20"/>
          <w:lang w:val="en-GB"/>
        </w:rPr>
        <w:t>multiple</w:t>
      </w:r>
      <w:r w:rsidRPr="00C00A65">
        <w:rPr>
          <w:rFonts w:ascii="Arial" w:eastAsiaTheme="minorHAnsi" w:hAnsi="Arial" w:cs="Arial"/>
          <w:sz w:val="20"/>
          <w:szCs w:val="20"/>
          <w:lang w:val="en-GB"/>
        </w:rPr>
        <w:t xml:space="preserve"> vitals into visualisations in an animated model of the real patient (=a patient avatar), </w:t>
      </w:r>
      <w:r w:rsidR="00911EF8">
        <w:rPr>
          <w:rFonts w:ascii="Arial" w:eastAsiaTheme="minorHAnsi" w:hAnsi="Arial" w:cs="Arial"/>
          <w:sz w:val="20"/>
          <w:szCs w:val="20"/>
          <w:lang w:val="en-GB"/>
        </w:rPr>
        <w:t>applying</w:t>
      </w:r>
      <w:r w:rsidR="00B42379">
        <w:rPr>
          <w:rFonts w:ascii="Arial" w:eastAsiaTheme="minorHAnsi" w:hAnsi="Arial" w:cs="Arial"/>
          <w:sz w:val="20"/>
          <w:szCs w:val="20"/>
          <w:lang w:val="en-GB"/>
        </w:rPr>
        <w:t xml:space="preserve"> </w:t>
      </w:r>
      <w:r w:rsidRPr="00C00A65">
        <w:rPr>
          <w:rFonts w:ascii="Arial" w:eastAsiaTheme="minorHAnsi" w:hAnsi="Arial" w:cs="Arial"/>
          <w:sz w:val="20"/>
          <w:szCs w:val="20"/>
          <w:lang w:val="en-GB"/>
        </w:rPr>
        <w:t>a multiple sensors</w:t>
      </w:r>
      <w:r w:rsidR="00911EF8">
        <w:rPr>
          <w:rFonts w:ascii="Arial" w:eastAsiaTheme="minorHAnsi" w:hAnsi="Arial" w:cs="Arial"/>
          <w:sz w:val="20"/>
          <w:szCs w:val="20"/>
          <w:lang w:val="en-GB"/>
        </w:rPr>
        <w:t>,</w:t>
      </w:r>
      <w:r w:rsidRPr="00C00A65">
        <w:rPr>
          <w:rFonts w:ascii="Arial" w:eastAsiaTheme="minorHAnsi" w:hAnsi="Arial" w:cs="Arial"/>
          <w:sz w:val="20"/>
          <w:szCs w:val="20"/>
          <w:lang w:val="en-GB"/>
        </w:rPr>
        <w:t xml:space="preserve"> multiple indicators </w:t>
      </w:r>
      <w:r w:rsidR="00911EF8">
        <w:rPr>
          <w:rFonts w:ascii="Arial" w:eastAsiaTheme="minorHAnsi" w:hAnsi="Arial" w:cs="Arial"/>
          <w:sz w:val="20"/>
          <w:szCs w:val="20"/>
          <w:lang w:val="en-GB"/>
        </w:rPr>
        <w:t>philosophy</w:t>
      </w:r>
      <w:r w:rsidRPr="00C00A65">
        <w:rPr>
          <w:rFonts w:ascii="Arial" w:eastAsiaTheme="minorHAnsi" w:hAnsi="Arial" w:cs="Arial"/>
          <w:sz w:val="20"/>
          <w:szCs w:val="20"/>
          <w:lang w:val="en-GB"/>
        </w:rPr>
        <w:t xml:space="preserve">. </w:t>
      </w:r>
    </w:p>
    <w:p w14:paraId="499674BF" w14:textId="77777777" w:rsidR="00FA7C92" w:rsidRDefault="00FA7C92" w:rsidP="002343BA">
      <w:pPr>
        <w:contextualSpacing/>
        <w:rPr>
          <w:rFonts w:ascii="Arial" w:eastAsiaTheme="minorHAnsi" w:hAnsi="Arial" w:cs="Arial"/>
          <w:sz w:val="20"/>
          <w:szCs w:val="20"/>
          <w:lang w:val="en-GB"/>
        </w:rPr>
      </w:pPr>
    </w:p>
    <w:p w14:paraId="2C0992BD" w14:textId="5360D498"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Furthermore, the avatar reduces the complexity of the vital sign data by processing it into </w:t>
      </w:r>
      <w:proofErr w:type="gramStart"/>
      <w:r w:rsidRPr="00C00A65">
        <w:rPr>
          <w:rFonts w:ascii="Arial" w:eastAsiaTheme="minorHAnsi" w:hAnsi="Arial" w:cs="Arial"/>
          <w:sz w:val="20"/>
          <w:szCs w:val="20"/>
          <w:lang w:val="en-GB"/>
        </w:rPr>
        <w:t>2</w:t>
      </w:r>
      <w:proofErr w:type="gramEnd"/>
      <w:r w:rsidRPr="00C00A65">
        <w:rPr>
          <w:rFonts w:ascii="Arial" w:eastAsiaTheme="minorHAnsi" w:hAnsi="Arial" w:cs="Arial"/>
          <w:sz w:val="20"/>
          <w:szCs w:val="20"/>
          <w:lang w:val="en-GB"/>
        </w:rPr>
        <w:t xml:space="preserve"> or 3 visualisation conditions. For vitals that can have a too low, safe, or too high status in the real patient, e.g., blood pressure, the avatar can display these three visualisation conditions. For vitals that can have an unsafe or safe status, e.g., oxygen saturation, the </w:t>
      </w:r>
      <w:r w:rsidR="004227A2">
        <w:rPr>
          <w:rFonts w:ascii="Arial" w:eastAsiaTheme="minorHAnsi" w:hAnsi="Arial" w:cs="Arial"/>
          <w:sz w:val="20"/>
          <w:szCs w:val="20"/>
          <w:lang w:val="en-GB"/>
        </w:rPr>
        <w:t>avatar</w:t>
      </w:r>
      <w:r w:rsidRPr="00C00A65">
        <w:rPr>
          <w:rFonts w:ascii="Arial" w:eastAsiaTheme="minorHAnsi" w:hAnsi="Arial" w:cs="Arial"/>
          <w:sz w:val="20"/>
          <w:szCs w:val="20"/>
          <w:lang w:val="en-GB"/>
        </w:rPr>
        <w:t xml:space="preserve"> can show these two conditions.</w:t>
      </w:r>
      <w:r>
        <w:rPr>
          <w:rFonts w:ascii="Arial" w:eastAsiaTheme="minorHAnsi" w:hAnsi="Arial" w:cs="Arial"/>
          <w:sz w:val="20"/>
          <w:szCs w:val="20"/>
          <w:lang w:val="en-GB"/>
        </w:rPr>
        <w:t xml:space="preserve"> </w:t>
      </w:r>
      <w:r w:rsidRPr="00C00A65">
        <w:rPr>
          <w:rFonts w:ascii="Arial" w:eastAsiaTheme="minorHAnsi" w:hAnsi="Arial" w:cs="Arial"/>
          <w:sz w:val="20"/>
          <w:szCs w:val="20"/>
          <w:lang w:val="en-GB"/>
        </w:rPr>
        <w:t xml:space="preserve">Among all 11 vital signs, 30 different visualisation conditions can be displayed, giving the technology the </w:t>
      </w:r>
      <w:r w:rsidR="00022423">
        <w:rPr>
          <w:rFonts w:ascii="Arial" w:eastAsiaTheme="minorHAnsi" w:hAnsi="Arial" w:cs="Arial"/>
          <w:sz w:val="20"/>
          <w:szCs w:val="20"/>
          <w:lang w:val="en-GB"/>
        </w:rPr>
        <w:t xml:space="preserve">theoretical </w:t>
      </w:r>
      <w:r w:rsidRPr="00C00A65">
        <w:rPr>
          <w:rFonts w:ascii="Arial" w:eastAsiaTheme="minorHAnsi" w:hAnsi="Arial" w:cs="Arial"/>
          <w:sz w:val="20"/>
          <w:szCs w:val="20"/>
          <w:lang w:val="en-GB"/>
        </w:rPr>
        <w:t xml:space="preserve">capability of displaying </w:t>
      </w:r>
      <w:proofErr w:type="gramStart"/>
      <w:r w:rsidRPr="00C00A65">
        <w:rPr>
          <w:rFonts w:ascii="Arial" w:eastAsiaTheme="minorHAnsi" w:hAnsi="Arial" w:cs="Arial"/>
          <w:sz w:val="20"/>
          <w:szCs w:val="20"/>
          <w:lang w:val="en-GB"/>
        </w:rPr>
        <w:t>a total of 4608</w:t>
      </w:r>
      <w:proofErr w:type="gramEnd"/>
      <w:r w:rsidRPr="00C00A65">
        <w:rPr>
          <w:rFonts w:ascii="Arial" w:eastAsiaTheme="minorHAnsi" w:hAnsi="Arial" w:cs="Arial"/>
          <w:sz w:val="20"/>
          <w:szCs w:val="20"/>
          <w:lang w:val="en-GB"/>
        </w:rPr>
        <w:t xml:space="preserve"> different situations.</w:t>
      </w:r>
    </w:p>
    <w:p w14:paraId="064F1DDA" w14:textId="77777777" w:rsidR="00FA7C92" w:rsidRDefault="00FA7C92" w:rsidP="002343BA">
      <w:pPr>
        <w:contextualSpacing/>
        <w:rPr>
          <w:rFonts w:ascii="Arial" w:eastAsiaTheme="minorHAnsi" w:hAnsi="Arial" w:cs="Arial"/>
          <w:sz w:val="20"/>
          <w:szCs w:val="20"/>
          <w:lang w:val="en-GB"/>
        </w:rPr>
      </w:pPr>
    </w:p>
    <w:p w14:paraId="2438E8B9" w14:textId="0D398B18" w:rsidR="00FA7C92" w:rsidRPr="00C00A65" w:rsidRDefault="00076B75" w:rsidP="002343BA">
      <w:pPr>
        <w:contextualSpacing/>
        <w:rPr>
          <w:rFonts w:ascii="Arial" w:eastAsiaTheme="minorHAnsi" w:hAnsi="Arial" w:cs="Arial"/>
          <w:sz w:val="20"/>
          <w:szCs w:val="20"/>
          <w:lang w:val="en-GB"/>
        </w:rPr>
      </w:pPr>
      <w:r>
        <w:rPr>
          <w:rFonts w:ascii="Arial" w:hAnsi="Arial" w:cs="Arial"/>
          <w:sz w:val="20"/>
          <w:szCs w:val="20"/>
          <w:lang w:val="en-GB"/>
        </w:rPr>
        <w:t xml:space="preserve">Table 1, Figures 1-4 </w:t>
      </w:r>
      <w:r w:rsidR="00FA7C92" w:rsidRPr="002B7C25">
        <w:rPr>
          <w:rFonts w:ascii="Arial" w:hAnsi="Arial" w:cs="Arial"/>
          <w:sz w:val="20"/>
          <w:szCs w:val="20"/>
          <w:lang w:val="en-GB"/>
        </w:rPr>
        <w:t xml:space="preserve">and Supplementary video 1 </w:t>
      </w:r>
      <w:r w:rsidR="00FA7C92">
        <w:rPr>
          <w:rFonts w:ascii="Arial" w:hAnsi="Arial" w:cs="Arial"/>
          <w:sz w:val="20"/>
          <w:szCs w:val="20"/>
          <w:lang w:val="en-GB"/>
        </w:rPr>
        <w:t>provide</w:t>
      </w:r>
      <w:r w:rsidR="00FA7C92" w:rsidRPr="002B7C25">
        <w:rPr>
          <w:rFonts w:ascii="Arial" w:hAnsi="Arial" w:cs="Arial"/>
          <w:sz w:val="20"/>
          <w:szCs w:val="20"/>
          <w:lang w:val="en-GB"/>
        </w:rPr>
        <w:t xml:space="preserve"> </w:t>
      </w:r>
      <w:r w:rsidR="00FA7C92">
        <w:rPr>
          <w:rFonts w:ascii="Arial" w:hAnsi="Arial" w:cs="Arial"/>
          <w:sz w:val="20"/>
          <w:szCs w:val="20"/>
          <w:lang w:val="en-GB"/>
        </w:rPr>
        <w:t xml:space="preserve">additional </w:t>
      </w:r>
      <w:r w:rsidR="00FA7C92" w:rsidRPr="002B7C25">
        <w:rPr>
          <w:rFonts w:ascii="Arial" w:hAnsi="Arial" w:cs="Arial"/>
          <w:sz w:val="20"/>
          <w:szCs w:val="20"/>
          <w:lang w:val="en-GB"/>
        </w:rPr>
        <w:t xml:space="preserve">textual, graphical and audio-visual </w:t>
      </w:r>
      <w:r w:rsidR="00FA7C92">
        <w:rPr>
          <w:rFonts w:ascii="Arial" w:hAnsi="Arial" w:cs="Arial"/>
          <w:sz w:val="20"/>
          <w:szCs w:val="20"/>
          <w:lang w:val="en-GB"/>
        </w:rPr>
        <w:t>explanations</w:t>
      </w:r>
      <w:r w:rsidR="00FA7C92" w:rsidRPr="002B7C25">
        <w:rPr>
          <w:rFonts w:ascii="Arial" w:hAnsi="Arial" w:cs="Arial"/>
          <w:sz w:val="20"/>
          <w:szCs w:val="20"/>
          <w:lang w:val="en-GB"/>
        </w:rPr>
        <w:t xml:space="preserve"> of the avatar.</w:t>
      </w:r>
    </w:p>
    <w:p w14:paraId="3644C159" w14:textId="77777777" w:rsidR="00FA7C92" w:rsidRPr="00C00A65" w:rsidRDefault="00FA7C92" w:rsidP="002343BA">
      <w:pPr>
        <w:contextualSpacing/>
        <w:rPr>
          <w:rFonts w:ascii="Arial" w:eastAsiaTheme="minorHAnsi" w:hAnsi="Arial" w:cs="Arial"/>
          <w:sz w:val="20"/>
          <w:szCs w:val="20"/>
          <w:lang w:val="en-GB"/>
        </w:rPr>
      </w:pPr>
    </w:p>
    <w:p w14:paraId="06BA3965" w14:textId="77777777" w:rsidR="00FA7C92" w:rsidRPr="00C00A65" w:rsidRDefault="00FA7C92" w:rsidP="002343BA">
      <w:pPr>
        <w:contextualSpacing/>
        <w:rPr>
          <w:rFonts w:ascii="Arial" w:eastAsiaTheme="minorHAnsi" w:hAnsi="Arial" w:cs="Arial"/>
          <w:b/>
          <w:sz w:val="20"/>
          <w:szCs w:val="20"/>
          <w:lang w:val="en-GB"/>
        </w:rPr>
      </w:pPr>
      <w:r>
        <w:rPr>
          <w:rFonts w:ascii="Arial" w:eastAsiaTheme="minorHAnsi" w:hAnsi="Arial" w:cs="Arial"/>
          <w:b/>
          <w:sz w:val="20"/>
          <w:szCs w:val="20"/>
          <w:lang w:val="en-GB"/>
        </w:rPr>
        <w:tab/>
      </w:r>
      <w:r w:rsidRPr="00C00A65">
        <w:rPr>
          <w:rFonts w:ascii="Arial" w:eastAsiaTheme="minorHAnsi" w:hAnsi="Arial" w:cs="Arial"/>
          <w:b/>
          <w:sz w:val="20"/>
          <w:szCs w:val="20"/>
          <w:lang w:val="en-GB"/>
        </w:rPr>
        <w:t>Initial design</w:t>
      </w:r>
    </w:p>
    <w:p w14:paraId="313884CD" w14:textId="77777777" w:rsidR="00FA7C92" w:rsidRPr="00C00A65" w:rsidRDefault="00FA7C92" w:rsidP="002343BA">
      <w:pPr>
        <w:contextualSpacing/>
        <w:rPr>
          <w:rFonts w:ascii="Arial" w:eastAsiaTheme="minorHAnsi" w:hAnsi="Arial" w:cs="Arial"/>
          <w:sz w:val="20"/>
          <w:szCs w:val="20"/>
          <w:lang w:val="en-GB"/>
        </w:rPr>
      </w:pPr>
    </w:p>
    <w:p w14:paraId="604B6D49" w14:textId="34D72E1F"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We drafted an initial avatar design and involved human factor experts </w:t>
      </w:r>
      <w:r w:rsidR="003B7285">
        <w:rPr>
          <w:rFonts w:ascii="Arial" w:eastAsiaTheme="minorHAnsi" w:hAnsi="Arial" w:cs="Arial"/>
          <w:sz w:val="20"/>
          <w:szCs w:val="20"/>
          <w:lang w:val="en-GB"/>
        </w:rPr>
        <w:t xml:space="preserve">for </w:t>
      </w:r>
      <w:r w:rsidRPr="00C00A65">
        <w:rPr>
          <w:rFonts w:ascii="Arial" w:eastAsiaTheme="minorHAnsi" w:hAnsi="Arial" w:cs="Arial"/>
          <w:sz w:val="20"/>
          <w:szCs w:val="20"/>
          <w:lang w:val="en-GB"/>
        </w:rPr>
        <w:t xml:space="preserve">initial feedback and further </w:t>
      </w:r>
      <w:r w:rsidR="00DA222D" w:rsidRPr="00C00A65">
        <w:rPr>
          <w:rFonts w:ascii="Arial" w:eastAsiaTheme="minorHAnsi" w:hAnsi="Arial" w:cs="Arial"/>
          <w:sz w:val="20"/>
          <w:szCs w:val="20"/>
          <w:lang w:val="en-GB"/>
        </w:rPr>
        <w:t>refinem</w:t>
      </w:r>
      <w:r w:rsidR="00DA222D">
        <w:rPr>
          <w:rFonts w:ascii="Arial" w:eastAsiaTheme="minorHAnsi" w:hAnsi="Arial" w:cs="Arial"/>
          <w:sz w:val="20"/>
          <w:szCs w:val="20"/>
          <w:lang w:val="en-GB"/>
        </w:rPr>
        <w:t>ent</w:t>
      </w:r>
      <w:r w:rsidRPr="00C00A65">
        <w:rPr>
          <w:rFonts w:ascii="Arial" w:eastAsiaTheme="minorHAnsi" w:hAnsi="Arial" w:cs="Arial"/>
          <w:sz w:val="20"/>
          <w:szCs w:val="20"/>
          <w:lang w:val="en-GB"/>
        </w:rPr>
        <w:t>. These human factor experts included pilots, psychologists, software developers and doctors. We used the resulting avatar version 1 in the first round of the iterative development process.</w:t>
      </w:r>
    </w:p>
    <w:p w14:paraId="48AC67EE" w14:textId="77777777" w:rsidR="00FA7C92" w:rsidRPr="00C00A65" w:rsidRDefault="00FA7C92" w:rsidP="002343BA">
      <w:pPr>
        <w:contextualSpacing/>
        <w:rPr>
          <w:rFonts w:ascii="Arial" w:eastAsiaTheme="minorHAnsi" w:hAnsi="Arial" w:cs="Arial"/>
          <w:sz w:val="20"/>
          <w:szCs w:val="20"/>
          <w:lang w:val="en-GB"/>
        </w:rPr>
      </w:pPr>
    </w:p>
    <w:p w14:paraId="191BEA35" w14:textId="77777777" w:rsidR="00FA7C92" w:rsidRPr="00C00A65" w:rsidRDefault="00FA7C92" w:rsidP="002343BA">
      <w:pPr>
        <w:contextualSpacing/>
        <w:rPr>
          <w:rFonts w:ascii="Arial" w:eastAsiaTheme="minorHAnsi" w:hAnsi="Arial" w:cs="Arial"/>
          <w:b/>
          <w:sz w:val="20"/>
          <w:szCs w:val="20"/>
          <w:lang w:val="en-GB"/>
        </w:rPr>
      </w:pPr>
      <w:r>
        <w:rPr>
          <w:rFonts w:ascii="Arial" w:eastAsiaTheme="minorHAnsi" w:hAnsi="Arial" w:cs="Arial"/>
          <w:b/>
          <w:sz w:val="20"/>
          <w:szCs w:val="20"/>
          <w:lang w:val="en-GB"/>
        </w:rPr>
        <w:tab/>
        <w:t>S</w:t>
      </w:r>
      <w:r w:rsidRPr="00C00A65">
        <w:rPr>
          <w:rFonts w:ascii="Arial" w:eastAsiaTheme="minorHAnsi" w:hAnsi="Arial" w:cs="Arial"/>
          <w:b/>
          <w:sz w:val="20"/>
          <w:szCs w:val="20"/>
          <w:lang w:val="en-GB"/>
        </w:rPr>
        <w:t>oftware</w:t>
      </w:r>
      <w:r>
        <w:rPr>
          <w:rFonts w:ascii="Arial" w:eastAsiaTheme="minorHAnsi" w:hAnsi="Arial" w:cs="Arial"/>
          <w:b/>
          <w:sz w:val="20"/>
          <w:szCs w:val="20"/>
          <w:lang w:val="en-GB"/>
        </w:rPr>
        <w:t xml:space="preserve"> prototype</w:t>
      </w:r>
    </w:p>
    <w:p w14:paraId="5EF4B770" w14:textId="77777777" w:rsidR="00FA7C92" w:rsidRPr="00C00A65" w:rsidRDefault="00FA7C92" w:rsidP="002343BA">
      <w:pPr>
        <w:contextualSpacing/>
        <w:rPr>
          <w:rFonts w:ascii="Arial" w:eastAsiaTheme="minorHAnsi" w:hAnsi="Arial" w:cs="Arial"/>
          <w:sz w:val="20"/>
          <w:szCs w:val="20"/>
          <w:lang w:val="en-GB"/>
        </w:rPr>
      </w:pPr>
    </w:p>
    <w:p w14:paraId="6D2E28C3" w14:textId="29B6AA13" w:rsidR="00FA7C92" w:rsidRPr="00B87D16"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For this project, we developed an executable </w:t>
      </w:r>
      <w:r w:rsidR="00AE4008">
        <w:rPr>
          <w:rFonts w:ascii="Arial" w:eastAsiaTheme="minorHAnsi" w:hAnsi="Arial" w:cs="Arial"/>
          <w:sz w:val="20"/>
          <w:szCs w:val="20"/>
          <w:lang w:val="en-GB"/>
        </w:rPr>
        <w:t>software prototype</w:t>
      </w:r>
      <w:r w:rsidRPr="00C00A65">
        <w:rPr>
          <w:rFonts w:ascii="Arial" w:eastAsiaTheme="minorHAnsi" w:hAnsi="Arial" w:cs="Arial"/>
          <w:sz w:val="20"/>
          <w:szCs w:val="20"/>
          <w:lang w:val="en-GB"/>
        </w:rPr>
        <w:t>, which offer</w:t>
      </w:r>
      <w:r w:rsidR="00AD3C33">
        <w:rPr>
          <w:rFonts w:ascii="Arial" w:eastAsiaTheme="minorHAnsi" w:hAnsi="Arial" w:cs="Arial"/>
          <w:sz w:val="20"/>
          <w:szCs w:val="20"/>
          <w:lang w:val="en-GB"/>
        </w:rPr>
        <w:t>ed</w:t>
      </w:r>
      <w:r w:rsidRPr="00C00A65">
        <w:rPr>
          <w:rFonts w:ascii="Arial" w:eastAsiaTheme="minorHAnsi" w:hAnsi="Arial" w:cs="Arial"/>
          <w:sz w:val="20"/>
          <w:szCs w:val="20"/>
          <w:lang w:val="en-GB"/>
        </w:rPr>
        <w:t xml:space="preserve"> the ability to select, rea</w:t>
      </w:r>
      <w:r w:rsidR="00076B75">
        <w:rPr>
          <w:rFonts w:ascii="Arial" w:eastAsiaTheme="minorHAnsi" w:hAnsi="Arial" w:cs="Arial"/>
          <w:sz w:val="20"/>
          <w:szCs w:val="20"/>
          <w:lang w:val="en-GB"/>
        </w:rPr>
        <w:t>d</w:t>
      </w:r>
      <w:r w:rsidR="00AD3C33">
        <w:rPr>
          <w:rFonts w:ascii="Arial" w:eastAsiaTheme="minorHAnsi" w:hAnsi="Arial" w:cs="Arial"/>
          <w:sz w:val="20"/>
          <w:szCs w:val="20"/>
          <w:lang w:val="en-GB"/>
        </w:rPr>
        <w:t xml:space="preserve"> and visualise various</w:t>
      </w:r>
      <w:r w:rsidRPr="00C00A65">
        <w:rPr>
          <w:rFonts w:ascii="Arial" w:eastAsiaTheme="minorHAnsi" w:hAnsi="Arial" w:cs="Arial"/>
          <w:sz w:val="20"/>
          <w:szCs w:val="20"/>
          <w:lang w:val="en-GB"/>
        </w:rPr>
        <w:t xml:space="preserve"> monitoring </w:t>
      </w:r>
      <w:r w:rsidR="00AD3C33">
        <w:rPr>
          <w:rFonts w:ascii="Arial" w:eastAsiaTheme="minorHAnsi" w:hAnsi="Arial" w:cs="Arial"/>
          <w:sz w:val="20"/>
          <w:szCs w:val="20"/>
          <w:lang w:val="en-GB"/>
        </w:rPr>
        <w:t>scenarios</w:t>
      </w:r>
      <w:r w:rsidRPr="00C00A65">
        <w:rPr>
          <w:rFonts w:ascii="Arial" w:eastAsiaTheme="minorHAnsi" w:hAnsi="Arial" w:cs="Arial"/>
          <w:sz w:val="20"/>
          <w:szCs w:val="20"/>
          <w:lang w:val="en-GB"/>
        </w:rPr>
        <w:t xml:space="preserve"> from Excel (Microsoft Corp., Redmond, WA, USA) documents. Employing the general-purpose programming language Java, we programmed software to animate a scalable vector graphic. </w:t>
      </w:r>
    </w:p>
    <w:p w14:paraId="3D99B686" w14:textId="77777777" w:rsidR="0069445E" w:rsidRDefault="00FA7C92" w:rsidP="002343BA">
      <w:pPr>
        <w:spacing w:after="160"/>
        <w:contextualSpacing/>
        <w:rPr>
          <w:rFonts w:ascii="Arial" w:eastAsiaTheme="minorHAnsi" w:hAnsi="Arial" w:cs="Arial"/>
          <w:b/>
          <w:sz w:val="20"/>
          <w:szCs w:val="20"/>
          <w:lang w:val="en-GB"/>
        </w:rPr>
      </w:pPr>
      <w:r w:rsidRPr="00C00A65">
        <w:rPr>
          <w:lang w:val="en-GB"/>
        </w:rPr>
        <w:br w:type="page"/>
      </w:r>
      <w:r w:rsidRPr="00C00A65">
        <w:rPr>
          <w:rFonts w:ascii="Arial" w:eastAsiaTheme="minorHAnsi" w:hAnsi="Arial" w:cs="Arial"/>
          <w:b/>
          <w:sz w:val="20"/>
          <w:szCs w:val="20"/>
          <w:lang w:val="en-GB"/>
        </w:rPr>
        <w:lastRenderedPageBreak/>
        <w:t>Table 1</w:t>
      </w:r>
    </w:p>
    <w:p w14:paraId="5243B5C1" w14:textId="77777777" w:rsidR="0069445E" w:rsidRDefault="0069445E" w:rsidP="002343BA">
      <w:pPr>
        <w:spacing w:after="160"/>
        <w:contextualSpacing/>
        <w:rPr>
          <w:rFonts w:ascii="Arial" w:eastAsiaTheme="minorHAnsi" w:hAnsi="Arial" w:cs="Arial"/>
          <w:sz w:val="20"/>
          <w:szCs w:val="20"/>
          <w:lang w:val="en-GB"/>
        </w:rPr>
      </w:pPr>
    </w:p>
    <w:p w14:paraId="15B6F99E" w14:textId="55A2C207" w:rsidR="0069445E" w:rsidRPr="00C00A65" w:rsidRDefault="00FA7C92" w:rsidP="002343BA">
      <w:pPr>
        <w:spacing w:after="160"/>
        <w:contextualSpacing/>
        <w:rPr>
          <w:rFonts w:ascii="Arial" w:eastAsiaTheme="minorHAnsi" w:hAnsi="Arial" w:cs="Arial"/>
          <w:sz w:val="20"/>
          <w:szCs w:val="20"/>
          <w:lang w:val="en-GB"/>
        </w:rPr>
      </w:pPr>
      <w:r w:rsidRPr="002B7C25">
        <w:rPr>
          <w:rFonts w:ascii="Arial" w:eastAsiaTheme="minorHAnsi" w:hAnsi="Arial" w:cs="Arial"/>
          <w:sz w:val="20"/>
          <w:szCs w:val="20"/>
          <w:lang w:val="en-GB"/>
        </w:rPr>
        <w:t xml:space="preserve">Textual explanations of the visualisations of the avatar and their </w:t>
      </w:r>
      <w:r w:rsidR="00F45A44">
        <w:rPr>
          <w:rFonts w:ascii="Arial" w:eastAsiaTheme="minorHAnsi" w:hAnsi="Arial" w:cs="Arial"/>
          <w:sz w:val="20"/>
          <w:szCs w:val="20"/>
          <w:lang w:val="en-GB"/>
        </w:rPr>
        <w:t xml:space="preserve">meaningful </w:t>
      </w:r>
      <w:r w:rsidRPr="002B7C25">
        <w:rPr>
          <w:rFonts w:ascii="Arial" w:eastAsiaTheme="minorHAnsi" w:hAnsi="Arial" w:cs="Arial"/>
          <w:sz w:val="20"/>
          <w:szCs w:val="20"/>
          <w:lang w:val="en-GB"/>
        </w:rPr>
        <w:t xml:space="preserve">connections with the vital signs they represent. The elements of the avatar </w:t>
      </w:r>
      <w:proofErr w:type="gramStart"/>
      <w:r w:rsidRPr="002B7C25">
        <w:rPr>
          <w:rFonts w:ascii="Arial" w:eastAsiaTheme="minorHAnsi" w:hAnsi="Arial" w:cs="Arial"/>
          <w:sz w:val="20"/>
          <w:szCs w:val="20"/>
          <w:lang w:val="en-GB"/>
        </w:rPr>
        <w:t>are explained</w:t>
      </w:r>
      <w:proofErr w:type="gramEnd"/>
      <w:r w:rsidRPr="002B7C25">
        <w:rPr>
          <w:rFonts w:ascii="Arial" w:eastAsiaTheme="minorHAnsi" w:hAnsi="Arial" w:cs="Arial"/>
          <w:sz w:val="20"/>
          <w:szCs w:val="20"/>
          <w:lang w:val="en-GB"/>
        </w:rPr>
        <w:t xml:space="preserve"> graphically in Figures 1-4 and </w:t>
      </w:r>
      <w:r w:rsidR="00AD3C33">
        <w:rPr>
          <w:rFonts w:ascii="Arial" w:eastAsiaTheme="minorHAnsi" w:hAnsi="Arial" w:cs="Arial"/>
          <w:sz w:val="20"/>
          <w:szCs w:val="20"/>
          <w:lang w:val="en-GB"/>
        </w:rPr>
        <w:t xml:space="preserve">in </w:t>
      </w:r>
      <w:r w:rsidRPr="002B7C25">
        <w:rPr>
          <w:rFonts w:ascii="Arial" w:eastAsiaTheme="minorHAnsi" w:hAnsi="Arial" w:cs="Arial"/>
          <w:sz w:val="20"/>
          <w:szCs w:val="20"/>
          <w:lang w:val="en-GB"/>
        </w:rPr>
        <w:t>audio-visual form in Supplementary Video 1. CO2=carbon dioxide.</w:t>
      </w:r>
    </w:p>
    <w:tbl>
      <w:tblPr>
        <w:tblStyle w:val="Tabellenraster"/>
        <w:tblW w:w="0" w:type="auto"/>
        <w:tblLook w:val="04A0" w:firstRow="1" w:lastRow="0" w:firstColumn="1" w:lastColumn="0" w:noHBand="0" w:noVBand="1"/>
      </w:tblPr>
      <w:tblGrid>
        <w:gridCol w:w="3007"/>
        <w:gridCol w:w="3001"/>
        <w:gridCol w:w="3002"/>
      </w:tblGrid>
      <w:tr w:rsidR="00FA7C92" w:rsidRPr="00CC067C" w14:paraId="1369A2F4" w14:textId="77777777" w:rsidTr="002343BA">
        <w:trPr>
          <w:trHeight w:val="560"/>
        </w:trPr>
        <w:tc>
          <w:tcPr>
            <w:tcW w:w="3020" w:type="dxa"/>
            <w:shd w:val="clear" w:color="auto" w:fill="F2F2F2" w:themeFill="background1" w:themeFillShade="F2"/>
            <w:vAlign w:val="center"/>
          </w:tcPr>
          <w:p w14:paraId="62D17278"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Vital sign</w:t>
            </w:r>
          </w:p>
        </w:tc>
        <w:tc>
          <w:tcPr>
            <w:tcW w:w="3021" w:type="dxa"/>
            <w:shd w:val="clear" w:color="auto" w:fill="F2F2F2" w:themeFill="background1" w:themeFillShade="F2"/>
            <w:vAlign w:val="center"/>
          </w:tcPr>
          <w:p w14:paraId="182145A8"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Visualisation in the avatar</w:t>
            </w:r>
          </w:p>
        </w:tc>
        <w:tc>
          <w:tcPr>
            <w:tcW w:w="3021" w:type="dxa"/>
            <w:shd w:val="clear" w:color="auto" w:fill="F2F2F2" w:themeFill="background1" w:themeFillShade="F2"/>
            <w:vAlign w:val="center"/>
          </w:tcPr>
          <w:p w14:paraId="4F79EC43"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phenomenon in the real patient after which we modelled the visualisation</w:t>
            </w:r>
          </w:p>
        </w:tc>
      </w:tr>
      <w:tr w:rsidR="00FA7C92" w:rsidRPr="00CC067C" w14:paraId="0D2ED275" w14:textId="77777777" w:rsidTr="002343BA">
        <w:trPr>
          <w:trHeight w:val="469"/>
        </w:trPr>
        <w:tc>
          <w:tcPr>
            <w:tcW w:w="3020" w:type="dxa"/>
            <w:shd w:val="clear" w:color="auto" w:fill="F2F2F2" w:themeFill="background1" w:themeFillShade="F2"/>
            <w:vAlign w:val="center"/>
          </w:tcPr>
          <w:p w14:paraId="569D3199"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1. Pulse rate</w:t>
            </w:r>
          </w:p>
        </w:tc>
        <w:tc>
          <w:tcPr>
            <w:tcW w:w="3021" w:type="dxa"/>
            <w:vAlign w:val="center"/>
          </w:tcPr>
          <w:p w14:paraId="678494F2"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pulsation frequency of the body (element #1) of the avatar.</w:t>
            </w:r>
          </w:p>
          <w:p w14:paraId="6452E400" w14:textId="77777777" w:rsidR="00FA7C92" w:rsidRPr="00CC067C" w:rsidRDefault="00FA7C92" w:rsidP="002343BA">
            <w:pPr>
              <w:contextualSpacing/>
              <w:jc w:val="center"/>
              <w:rPr>
                <w:rFonts w:ascii="Arial" w:eastAsiaTheme="minorHAnsi" w:hAnsi="Arial" w:cs="Arial"/>
                <w:sz w:val="20"/>
                <w:szCs w:val="20"/>
                <w:lang w:val="en-GB"/>
              </w:rPr>
            </w:pPr>
          </w:p>
          <w:p w14:paraId="5B01B6E7"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Example: The avatar’s body pulsates with a slow, normal or quick frequency.</w:t>
            </w:r>
          </w:p>
        </w:tc>
        <w:tc>
          <w:tcPr>
            <w:tcW w:w="3021" w:type="dxa"/>
            <w:vAlign w:val="center"/>
          </w:tcPr>
          <w:p w14:paraId="6BD2B320"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pulse wave synchronous pulsation of the arteries, as visible, for example, under a microscope or palpable as a pulse.</w:t>
            </w:r>
          </w:p>
        </w:tc>
      </w:tr>
      <w:tr w:rsidR="00FA7C92" w:rsidRPr="00CC067C" w14:paraId="223AA3FE" w14:textId="77777777" w:rsidTr="002343BA">
        <w:trPr>
          <w:trHeight w:val="850"/>
        </w:trPr>
        <w:tc>
          <w:tcPr>
            <w:tcW w:w="3020" w:type="dxa"/>
            <w:shd w:val="clear" w:color="auto" w:fill="F2F2F2" w:themeFill="background1" w:themeFillShade="F2"/>
            <w:vAlign w:val="center"/>
          </w:tcPr>
          <w:p w14:paraId="584C817C"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2. Arterial blood pressure</w:t>
            </w:r>
          </w:p>
        </w:tc>
        <w:tc>
          <w:tcPr>
            <w:tcW w:w="3021" w:type="dxa"/>
            <w:vAlign w:val="center"/>
          </w:tcPr>
          <w:p w14:paraId="0A10479E"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pulsation intensity of the body (element #1) of the avatar.</w:t>
            </w:r>
          </w:p>
          <w:p w14:paraId="2D983C82" w14:textId="77777777" w:rsidR="00FA7C92" w:rsidRPr="00CC067C" w:rsidRDefault="00FA7C92" w:rsidP="002343BA">
            <w:pPr>
              <w:spacing w:after="160"/>
              <w:contextualSpacing/>
              <w:jc w:val="center"/>
              <w:rPr>
                <w:rFonts w:ascii="Arial" w:eastAsiaTheme="minorHAnsi" w:hAnsi="Arial" w:cs="Arial"/>
                <w:sz w:val="20"/>
                <w:szCs w:val="20"/>
                <w:lang w:val="en-GB"/>
              </w:rPr>
            </w:pPr>
          </w:p>
          <w:p w14:paraId="44562556"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Example: The avatar’s body pulsates just barely, normally (i.e., reaching the white line designating the normal pulsation extension) or very intensely, extending far beyond the white “normal” line.</w:t>
            </w:r>
          </w:p>
        </w:tc>
        <w:tc>
          <w:tcPr>
            <w:tcW w:w="3021" w:type="dxa"/>
            <w:vAlign w:val="center"/>
          </w:tcPr>
          <w:p w14:paraId="37E3337A"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strength of the pulse in the arteries depending on the arterial blood pressure, as visible, for example, under a microscope or palpable as a pulse.</w:t>
            </w:r>
          </w:p>
        </w:tc>
      </w:tr>
      <w:tr w:rsidR="00FA7C92" w:rsidRPr="00CC067C" w14:paraId="0EB412AC" w14:textId="77777777" w:rsidTr="002343BA">
        <w:trPr>
          <w:trHeight w:val="1039"/>
        </w:trPr>
        <w:tc>
          <w:tcPr>
            <w:tcW w:w="3020" w:type="dxa"/>
            <w:shd w:val="clear" w:color="auto" w:fill="F2F2F2" w:themeFill="background1" w:themeFillShade="F2"/>
            <w:vAlign w:val="center"/>
          </w:tcPr>
          <w:p w14:paraId="3EB2047E"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3. Central venous pressure</w:t>
            </w:r>
          </w:p>
        </w:tc>
        <w:tc>
          <w:tcPr>
            <w:tcW w:w="3021" w:type="dxa"/>
            <w:vAlign w:val="center"/>
          </w:tcPr>
          <w:p w14:paraId="4E63189C"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 xml:space="preserve">The area of the vena cava (element #3) of the avatar </w:t>
            </w:r>
          </w:p>
          <w:p w14:paraId="4AB3F369" w14:textId="77777777" w:rsidR="00FA7C92" w:rsidRPr="00CC067C" w:rsidRDefault="00FA7C92" w:rsidP="002343BA">
            <w:pPr>
              <w:spacing w:after="160"/>
              <w:contextualSpacing/>
              <w:jc w:val="center"/>
              <w:rPr>
                <w:rFonts w:ascii="Arial" w:eastAsiaTheme="minorHAnsi" w:hAnsi="Arial" w:cs="Arial"/>
                <w:sz w:val="20"/>
                <w:szCs w:val="20"/>
                <w:lang w:val="en-GB"/>
              </w:rPr>
            </w:pPr>
          </w:p>
          <w:p w14:paraId="748DDBB5" w14:textId="15C586A5" w:rsidR="00FA7C92" w:rsidRPr="00CC067C" w:rsidRDefault="00FA7C92" w:rsidP="00AD3C33">
            <w:pPr>
              <w:spacing w:after="160"/>
              <w:contextualSpacing/>
              <w:jc w:val="center"/>
              <w:rPr>
                <w:rFonts w:ascii="Arial" w:hAnsi="Arial" w:cs="Arial"/>
                <w:sz w:val="20"/>
                <w:szCs w:val="20"/>
                <w:lang w:val="en-GB"/>
              </w:rPr>
            </w:pPr>
            <w:r w:rsidRPr="00CC067C">
              <w:rPr>
                <w:rFonts w:ascii="Arial" w:hAnsi="Arial" w:cs="Arial"/>
                <w:sz w:val="20"/>
                <w:szCs w:val="20"/>
                <w:lang w:val="en-GB"/>
              </w:rPr>
              <w:t>Example: The size of the avatar</w:t>
            </w:r>
            <w:r w:rsidR="00AD3C33">
              <w:rPr>
                <w:rFonts w:ascii="Arial" w:hAnsi="Arial" w:cs="Arial"/>
                <w:sz w:val="20"/>
                <w:szCs w:val="20"/>
                <w:lang w:val="en-GB"/>
              </w:rPr>
              <w:t>’</w:t>
            </w:r>
            <w:r w:rsidRPr="00CC067C">
              <w:rPr>
                <w:rFonts w:ascii="Arial" w:hAnsi="Arial" w:cs="Arial"/>
                <w:sz w:val="20"/>
                <w:szCs w:val="20"/>
                <w:lang w:val="en-GB"/>
              </w:rPr>
              <w:t xml:space="preserve">s vena cava is very small, normal </w:t>
            </w:r>
            <w:r w:rsidRPr="00CC067C">
              <w:rPr>
                <w:rFonts w:ascii="Arial" w:eastAsiaTheme="minorHAnsi" w:hAnsi="Arial" w:cs="Arial"/>
                <w:sz w:val="20"/>
                <w:szCs w:val="20"/>
                <w:lang w:val="en-GB"/>
              </w:rPr>
              <w:t>(i.e., reaching the white l</w:t>
            </w:r>
            <w:r w:rsidR="00AD3C33">
              <w:rPr>
                <w:rFonts w:ascii="Arial" w:eastAsiaTheme="minorHAnsi" w:hAnsi="Arial" w:cs="Arial"/>
                <w:sz w:val="20"/>
                <w:szCs w:val="20"/>
                <w:lang w:val="en-GB"/>
              </w:rPr>
              <w:t xml:space="preserve">ine designating the normal </w:t>
            </w:r>
            <w:r w:rsidRPr="00CC067C">
              <w:rPr>
                <w:rFonts w:ascii="Arial" w:eastAsiaTheme="minorHAnsi" w:hAnsi="Arial" w:cs="Arial"/>
                <w:sz w:val="20"/>
                <w:szCs w:val="20"/>
                <w:lang w:val="en-GB"/>
              </w:rPr>
              <w:t>extension) or very large</w:t>
            </w:r>
            <w:r w:rsidR="00AD3C33">
              <w:rPr>
                <w:rFonts w:ascii="Arial" w:eastAsiaTheme="minorHAnsi" w:hAnsi="Arial" w:cs="Arial"/>
                <w:sz w:val="20"/>
                <w:szCs w:val="20"/>
                <w:lang w:val="en-GB"/>
              </w:rPr>
              <w:t>, far beyond the white “normal-</w:t>
            </w:r>
            <w:r w:rsidRPr="00CC067C">
              <w:rPr>
                <w:rFonts w:ascii="Arial" w:eastAsiaTheme="minorHAnsi" w:hAnsi="Arial" w:cs="Arial"/>
                <w:sz w:val="20"/>
                <w:szCs w:val="20"/>
                <w:lang w:val="en-GB"/>
              </w:rPr>
              <w:t>line</w:t>
            </w:r>
            <w:r w:rsidR="00AD3C33">
              <w:rPr>
                <w:rFonts w:ascii="Arial" w:eastAsiaTheme="minorHAnsi" w:hAnsi="Arial" w:cs="Arial"/>
                <w:sz w:val="20"/>
                <w:szCs w:val="20"/>
                <w:lang w:val="en-GB"/>
              </w:rPr>
              <w:t>”</w:t>
            </w:r>
            <w:r w:rsidRPr="00CC067C">
              <w:rPr>
                <w:rFonts w:ascii="Arial" w:eastAsiaTheme="minorHAnsi" w:hAnsi="Arial" w:cs="Arial"/>
                <w:sz w:val="20"/>
                <w:szCs w:val="20"/>
                <w:lang w:val="en-GB"/>
              </w:rPr>
              <w:t>.</w:t>
            </w:r>
          </w:p>
        </w:tc>
        <w:tc>
          <w:tcPr>
            <w:tcW w:w="3021" w:type="dxa"/>
            <w:vAlign w:val="center"/>
          </w:tcPr>
          <w:p w14:paraId="0132A36C"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filling volume of the vena cava dependent on central venous pressure.</w:t>
            </w:r>
          </w:p>
        </w:tc>
      </w:tr>
      <w:tr w:rsidR="00FA7C92" w:rsidRPr="00CC067C" w14:paraId="1BAF6F94" w14:textId="77777777" w:rsidTr="002343BA">
        <w:trPr>
          <w:trHeight w:val="1039"/>
        </w:trPr>
        <w:tc>
          <w:tcPr>
            <w:tcW w:w="3020" w:type="dxa"/>
            <w:shd w:val="clear" w:color="auto" w:fill="F2F2F2" w:themeFill="background1" w:themeFillShade="F2"/>
            <w:vAlign w:val="center"/>
          </w:tcPr>
          <w:p w14:paraId="2D3CF8F3"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4. Respiratory rate</w:t>
            </w:r>
          </w:p>
        </w:tc>
        <w:tc>
          <w:tcPr>
            <w:tcW w:w="3021" w:type="dxa"/>
            <w:vAlign w:val="center"/>
          </w:tcPr>
          <w:p w14:paraId="1727448E" w14:textId="520EF564" w:rsidR="00FA7C92" w:rsidRPr="00CC067C" w:rsidRDefault="00FA7C92" w:rsidP="002343BA">
            <w:pPr>
              <w:spacing w:after="160"/>
              <w:contextualSpacing/>
              <w:jc w:val="center"/>
              <w:rPr>
                <w:rFonts w:ascii="Arial" w:hAnsi="Arial" w:cs="Arial"/>
                <w:sz w:val="20"/>
                <w:szCs w:val="20"/>
                <w:lang w:val="en-GB"/>
              </w:rPr>
            </w:pPr>
            <w:r w:rsidRPr="00CC067C">
              <w:rPr>
                <w:rFonts w:ascii="Arial" w:hAnsi="Arial" w:cs="Arial"/>
                <w:sz w:val="20"/>
                <w:szCs w:val="20"/>
                <w:lang w:val="en-GB"/>
              </w:rPr>
              <w:t>The breathing frequency of the lungs (element #4) of the avatar and the corresp</w:t>
            </w:r>
            <w:r w:rsidR="00AD3C33">
              <w:rPr>
                <w:rFonts w:ascii="Arial" w:hAnsi="Arial" w:cs="Arial"/>
                <w:sz w:val="20"/>
                <w:szCs w:val="20"/>
                <w:lang w:val="en-GB"/>
              </w:rPr>
              <w:t>onding exhalation frequency of the</w:t>
            </w:r>
            <w:r w:rsidRPr="00CC067C">
              <w:rPr>
                <w:rFonts w:ascii="Arial" w:hAnsi="Arial" w:cs="Arial"/>
                <w:sz w:val="20"/>
                <w:szCs w:val="20"/>
                <w:lang w:val="en-GB"/>
              </w:rPr>
              <w:t xml:space="preserve"> CO2 cloud (element #5).</w:t>
            </w:r>
          </w:p>
          <w:p w14:paraId="587DB53E" w14:textId="77777777" w:rsidR="00FA7C92" w:rsidRPr="00CC067C" w:rsidRDefault="00FA7C92" w:rsidP="002343BA">
            <w:pPr>
              <w:spacing w:after="160"/>
              <w:contextualSpacing/>
              <w:jc w:val="center"/>
              <w:rPr>
                <w:rFonts w:ascii="Arial" w:hAnsi="Arial" w:cs="Arial"/>
                <w:sz w:val="20"/>
                <w:szCs w:val="20"/>
                <w:lang w:val="en-GB"/>
              </w:rPr>
            </w:pPr>
          </w:p>
          <w:p w14:paraId="699EEFD0" w14:textId="179AB2B5"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 xml:space="preserve">Example: The avatar’s lungs breathe with a slow, normal or </w:t>
            </w:r>
            <w:r w:rsidR="002343BA">
              <w:rPr>
                <w:rFonts w:ascii="Arial" w:eastAsiaTheme="minorHAnsi" w:hAnsi="Arial" w:cs="Arial"/>
                <w:sz w:val="20"/>
                <w:szCs w:val="20"/>
                <w:lang w:val="en-GB"/>
              </w:rPr>
              <w:t>high</w:t>
            </w:r>
            <w:r w:rsidRPr="00CC067C">
              <w:rPr>
                <w:rFonts w:ascii="Arial" w:eastAsiaTheme="minorHAnsi" w:hAnsi="Arial" w:cs="Arial"/>
                <w:sz w:val="20"/>
                <w:szCs w:val="20"/>
                <w:lang w:val="en-GB"/>
              </w:rPr>
              <w:t xml:space="preserve"> frequency and (if data from a CO2 sensor is available) synchronous sl</w:t>
            </w:r>
            <w:r w:rsidR="00AD3C33">
              <w:rPr>
                <w:rFonts w:ascii="Arial" w:eastAsiaTheme="minorHAnsi" w:hAnsi="Arial" w:cs="Arial"/>
                <w:sz w:val="20"/>
                <w:szCs w:val="20"/>
                <w:lang w:val="en-GB"/>
              </w:rPr>
              <w:t>ow, normal or quick exhalation of the</w:t>
            </w:r>
            <w:r w:rsidRPr="00CC067C">
              <w:rPr>
                <w:rFonts w:ascii="Arial" w:eastAsiaTheme="minorHAnsi" w:hAnsi="Arial" w:cs="Arial"/>
                <w:sz w:val="20"/>
                <w:szCs w:val="20"/>
                <w:lang w:val="en-GB"/>
              </w:rPr>
              <w:t xml:space="preserve"> CO2 cloud.</w:t>
            </w:r>
          </w:p>
        </w:tc>
        <w:tc>
          <w:tcPr>
            <w:tcW w:w="3021" w:type="dxa"/>
            <w:vAlign w:val="center"/>
          </w:tcPr>
          <w:p w14:paraId="1162F075"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breathing synchronous volume change of the lungs and the breathing synchronous, invisible exhalation of a volume of CO2.</w:t>
            </w:r>
          </w:p>
        </w:tc>
      </w:tr>
      <w:tr w:rsidR="00FA7C92" w:rsidRPr="00CC067C" w14:paraId="18FB8B2D" w14:textId="77777777" w:rsidTr="002343BA">
        <w:tc>
          <w:tcPr>
            <w:tcW w:w="3020" w:type="dxa"/>
            <w:shd w:val="clear" w:color="auto" w:fill="F2F2F2" w:themeFill="background1" w:themeFillShade="F2"/>
            <w:vAlign w:val="center"/>
          </w:tcPr>
          <w:p w14:paraId="345847A6"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5. Tidal volume</w:t>
            </w:r>
          </w:p>
        </w:tc>
        <w:tc>
          <w:tcPr>
            <w:tcW w:w="3021" w:type="dxa"/>
            <w:vAlign w:val="center"/>
          </w:tcPr>
          <w:p w14:paraId="39C17EB3"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extension size of the lungs (element #4) of the avatar during the breathing cycle.</w:t>
            </w:r>
          </w:p>
          <w:p w14:paraId="4F26793C" w14:textId="77777777" w:rsidR="00FA7C92" w:rsidRPr="00CC067C" w:rsidRDefault="00FA7C92" w:rsidP="002343BA">
            <w:pPr>
              <w:contextualSpacing/>
              <w:jc w:val="center"/>
              <w:rPr>
                <w:rFonts w:ascii="Arial" w:eastAsiaTheme="minorHAnsi" w:hAnsi="Arial" w:cs="Arial"/>
                <w:sz w:val="20"/>
                <w:szCs w:val="20"/>
                <w:lang w:val="en-GB"/>
              </w:rPr>
            </w:pPr>
          </w:p>
          <w:p w14:paraId="1205D555" w14:textId="41EB0F6D" w:rsidR="00FA7C92" w:rsidRPr="00CC067C" w:rsidRDefault="00FA7C92" w:rsidP="00AD3C33">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 xml:space="preserve">Example: The avatar’s lungs extend just barely, normally (i.e., reaching the white line designating the normal breathing extension) or very </w:t>
            </w:r>
            <w:r w:rsidR="00AD3C33">
              <w:rPr>
                <w:rFonts w:ascii="Arial" w:eastAsiaTheme="minorHAnsi" w:hAnsi="Arial" w:cs="Arial"/>
                <w:sz w:val="20"/>
                <w:szCs w:val="20"/>
                <w:lang w:val="en-GB"/>
              </w:rPr>
              <w:t>far</w:t>
            </w:r>
            <w:r w:rsidRPr="00CC067C">
              <w:rPr>
                <w:rFonts w:ascii="Arial" w:eastAsiaTheme="minorHAnsi" w:hAnsi="Arial" w:cs="Arial"/>
                <w:sz w:val="20"/>
                <w:szCs w:val="20"/>
                <w:lang w:val="en-GB"/>
              </w:rPr>
              <w:t xml:space="preserve">, </w:t>
            </w:r>
            <w:r w:rsidR="00AD3C33">
              <w:rPr>
                <w:rFonts w:ascii="Arial" w:eastAsiaTheme="minorHAnsi" w:hAnsi="Arial" w:cs="Arial"/>
                <w:sz w:val="20"/>
                <w:szCs w:val="20"/>
                <w:lang w:val="en-GB"/>
              </w:rPr>
              <w:t xml:space="preserve">noticeably </w:t>
            </w:r>
            <w:r w:rsidRPr="00CC067C">
              <w:rPr>
                <w:rFonts w:ascii="Arial" w:eastAsiaTheme="minorHAnsi" w:hAnsi="Arial" w:cs="Arial"/>
                <w:sz w:val="20"/>
                <w:szCs w:val="20"/>
                <w:lang w:val="en-GB"/>
              </w:rPr>
              <w:t>beyond the white “normal</w:t>
            </w:r>
            <w:r w:rsidR="00AD3C33">
              <w:rPr>
                <w:rFonts w:ascii="Arial" w:eastAsiaTheme="minorHAnsi" w:hAnsi="Arial" w:cs="Arial"/>
                <w:sz w:val="20"/>
                <w:szCs w:val="20"/>
                <w:lang w:val="en-GB"/>
              </w:rPr>
              <w:t>-</w:t>
            </w:r>
            <w:r w:rsidRPr="00CC067C">
              <w:rPr>
                <w:rFonts w:ascii="Arial" w:eastAsiaTheme="minorHAnsi" w:hAnsi="Arial" w:cs="Arial"/>
                <w:sz w:val="20"/>
                <w:szCs w:val="20"/>
                <w:lang w:val="en-GB"/>
              </w:rPr>
              <w:t>line</w:t>
            </w:r>
            <w:r w:rsidR="00AD3C33">
              <w:rPr>
                <w:rFonts w:ascii="Arial" w:eastAsiaTheme="minorHAnsi" w:hAnsi="Arial" w:cs="Arial"/>
                <w:sz w:val="20"/>
                <w:szCs w:val="20"/>
                <w:lang w:val="en-GB"/>
              </w:rPr>
              <w:t>”</w:t>
            </w:r>
            <w:r w:rsidRPr="00CC067C">
              <w:rPr>
                <w:rFonts w:ascii="Arial" w:eastAsiaTheme="minorHAnsi" w:hAnsi="Arial" w:cs="Arial"/>
                <w:sz w:val="20"/>
                <w:szCs w:val="20"/>
                <w:lang w:val="en-GB"/>
              </w:rPr>
              <w:t>.</w:t>
            </w:r>
          </w:p>
        </w:tc>
        <w:tc>
          <w:tcPr>
            <w:tcW w:w="3021" w:type="dxa"/>
            <w:vAlign w:val="center"/>
          </w:tcPr>
          <w:p w14:paraId="04D5CBE4"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volume change of the lungs depending on tidal volume.</w:t>
            </w:r>
          </w:p>
        </w:tc>
      </w:tr>
      <w:tr w:rsidR="00FA7C92" w:rsidRPr="00CC067C" w14:paraId="141D1F7D" w14:textId="77777777" w:rsidTr="002343BA">
        <w:tc>
          <w:tcPr>
            <w:tcW w:w="3020" w:type="dxa"/>
            <w:shd w:val="clear" w:color="auto" w:fill="F2F2F2" w:themeFill="background1" w:themeFillShade="F2"/>
            <w:vAlign w:val="center"/>
          </w:tcPr>
          <w:p w14:paraId="0516EA4F"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lastRenderedPageBreak/>
              <w:t>6. Expiratory CO2 concentration</w:t>
            </w:r>
          </w:p>
        </w:tc>
        <w:tc>
          <w:tcPr>
            <w:tcW w:w="3021" w:type="dxa"/>
            <w:vAlign w:val="center"/>
          </w:tcPr>
          <w:p w14:paraId="5B278B93"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extension size of the CO2 cloud (element #5) of the avatar during the breathing cycle.</w:t>
            </w:r>
          </w:p>
          <w:p w14:paraId="17226D0F" w14:textId="77777777" w:rsidR="00FA7C92" w:rsidRPr="00CC067C" w:rsidRDefault="00FA7C92" w:rsidP="002343BA">
            <w:pPr>
              <w:contextualSpacing/>
              <w:jc w:val="center"/>
              <w:rPr>
                <w:rFonts w:ascii="Arial" w:eastAsiaTheme="minorHAnsi" w:hAnsi="Arial" w:cs="Arial"/>
                <w:sz w:val="20"/>
                <w:szCs w:val="20"/>
                <w:lang w:val="en-GB"/>
              </w:rPr>
            </w:pPr>
          </w:p>
          <w:p w14:paraId="1EBE8615"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Example: The CO2 cloud is just barely visible, reaches a normal extension (i.e., reaching the white line designating the normal breathing extension) or extends very wide, far beyond the white “normal” line.</w:t>
            </w:r>
          </w:p>
        </w:tc>
        <w:tc>
          <w:tcPr>
            <w:tcW w:w="3021" w:type="dxa"/>
            <w:vAlign w:val="center"/>
          </w:tcPr>
          <w:p w14:paraId="0E2A9EDC"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volume change of CO2 exhaled into the air.</w:t>
            </w:r>
          </w:p>
        </w:tc>
      </w:tr>
      <w:tr w:rsidR="00FA7C92" w:rsidRPr="00CC067C" w14:paraId="0F7A7C36" w14:textId="77777777" w:rsidTr="002343BA">
        <w:trPr>
          <w:trHeight w:val="643"/>
        </w:trPr>
        <w:tc>
          <w:tcPr>
            <w:tcW w:w="3020" w:type="dxa"/>
            <w:shd w:val="clear" w:color="auto" w:fill="F2F2F2" w:themeFill="background1" w:themeFillShade="F2"/>
            <w:vAlign w:val="center"/>
          </w:tcPr>
          <w:p w14:paraId="3C4DAF6A"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7. Body temperature</w:t>
            </w:r>
          </w:p>
        </w:tc>
        <w:tc>
          <w:tcPr>
            <w:tcW w:w="3021" w:type="dxa"/>
            <w:vAlign w:val="center"/>
          </w:tcPr>
          <w:p w14:paraId="0B4F4768" w14:textId="044F28D0" w:rsidR="00FA7C92"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presence or absence of temperature indicators on the body (element #1) of the avatar.</w:t>
            </w:r>
          </w:p>
          <w:p w14:paraId="6BDD6ADB" w14:textId="77777777" w:rsidR="00B30889" w:rsidRPr="00CC067C" w:rsidRDefault="00B30889" w:rsidP="002343BA">
            <w:pPr>
              <w:spacing w:after="160"/>
              <w:contextualSpacing/>
              <w:jc w:val="center"/>
              <w:rPr>
                <w:rFonts w:ascii="Arial" w:eastAsiaTheme="minorHAnsi" w:hAnsi="Arial" w:cs="Arial"/>
                <w:sz w:val="20"/>
                <w:szCs w:val="20"/>
                <w:lang w:val="en-GB"/>
              </w:rPr>
            </w:pPr>
          </w:p>
          <w:p w14:paraId="7B7328B6"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Example: Heat waves are rising from the avatar, or ice crystals are visible on its skin.</w:t>
            </w:r>
          </w:p>
        </w:tc>
        <w:tc>
          <w:tcPr>
            <w:tcW w:w="3021" w:type="dxa"/>
            <w:vAlign w:val="center"/>
          </w:tcPr>
          <w:p w14:paraId="0BEDB659"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Hyperthermia: The heat radiation from the skin.</w:t>
            </w:r>
          </w:p>
          <w:p w14:paraId="39791AEC" w14:textId="77777777" w:rsidR="00FA7C92" w:rsidRPr="00CC067C" w:rsidRDefault="00FA7C92" w:rsidP="002343BA">
            <w:pPr>
              <w:contextualSpacing/>
              <w:jc w:val="center"/>
              <w:rPr>
                <w:rFonts w:ascii="Arial" w:eastAsiaTheme="minorHAnsi" w:hAnsi="Arial" w:cs="Arial"/>
                <w:sz w:val="20"/>
                <w:szCs w:val="20"/>
                <w:lang w:val="en-GB"/>
              </w:rPr>
            </w:pPr>
          </w:p>
          <w:p w14:paraId="760A981D"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Hypothermia: The skin cold to the touch.</w:t>
            </w:r>
          </w:p>
        </w:tc>
      </w:tr>
      <w:tr w:rsidR="00FA7C92" w:rsidRPr="00CC067C" w14:paraId="072E9C04" w14:textId="77777777" w:rsidTr="002343BA">
        <w:tc>
          <w:tcPr>
            <w:tcW w:w="3020" w:type="dxa"/>
            <w:shd w:val="clear" w:color="auto" w:fill="F2F2F2" w:themeFill="background1" w:themeFillShade="F2"/>
            <w:vAlign w:val="center"/>
          </w:tcPr>
          <w:p w14:paraId="68FBD7D7"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8. Brain activity</w:t>
            </w:r>
          </w:p>
        </w:tc>
        <w:tc>
          <w:tcPr>
            <w:tcW w:w="3021" w:type="dxa"/>
            <w:vAlign w:val="center"/>
          </w:tcPr>
          <w:p w14:paraId="20944419"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form of the eyes (element #6) of the avatar.</w:t>
            </w:r>
          </w:p>
          <w:p w14:paraId="7305499F" w14:textId="77777777" w:rsidR="00FA7C92" w:rsidRPr="00CC067C" w:rsidRDefault="00FA7C92" w:rsidP="002343BA">
            <w:pPr>
              <w:spacing w:after="160"/>
              <w:contextualSpacing/>
              <w:jc w:val="center"/>
              <w:rPr>
                <w:rFonts w:ascii="Arial" w:eastAsiaTheme="minorHAnsi" w:hAnsi="Arial" w:cs="Arial"/>
                <w:sz w:val="20"/>
                <w:szCs w:val="20"/>
                <w:lang w:val="en-GB"/>
              </w:rPr>
            </w:pPr>
          </w:p>
          <w:p w14:paraId="2CE65119"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 xml:space="preserve">Example: The eyes of the avatar are open or closed. </w:t>
            </w:r>
          </w:p>
        </w:tc>
        <w:tc>
          <w:tcPr>
            <w:tcW w:w="3021" w:type="dxa"/>
            <w:vAlign w:val="center"/>
          </w:tcPr>
          <w:p w14:paraId="1AC1FB22"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High: Eyes open. Pupils middle wide, as in sympathetic activation.</w:t>
            </w:r>
          </w:p>
          <w:p w14:paraId="1ECC1308" w14:textId="77777777" w:rsidR="00FA7C92" w:rsidRPr="00CC067C" w:rsidRDefault="00FA7C92" w:rsidP="002343BA">
            <w:pPr>
              <w:contextualSpacing/>
              <w:jc w:val="center"/>
              <w:rPr>
                <w:rFonts w:ascii="Arial" w:eastAsiaTheme="minorHAnsi" w:hAnsi="Arial" w:cs="Arial"/>
                <w:sz w:val="20"/>
                <w:szCs w:val="20"/>
                <w:lang w:val="en-GB"/>
              </w:rPr>
            </w:pPr>
          </w:p>
          <w:p w14:paraId="1602DEEB"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Low: Eyelids completely closed, as in a sleeping patient.</w:t>
            </w:r>
          </w:p>
        </w:tc>
      </w:tr>
      <w:tr w:rsidR="00FA7C92" w:rsidRPr="00CC067C" w14:paraId="2D178B9F" w14:textId="77777777" w:rsidTr="002343BA">
        <w:tc>
          <w:tcPr>
            <w:tcW w:w="3020" w:type="dxa"/>
            <w:shd w:val="clear" w:color="auto" w:fill="F2F2F2" w:themeFill="background1" w:themeFillShade="F2"/>
            <w:vAlign w:val="center"/>
          </w:tcPr>
          <w:p w14:paraId="2223F33D"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9. Peripheral oxygen saturation</w:t>
            </w:r>
          </w:p>
        </w:tc>
        <w:tc>
          <w:tcPr>
            <w:tcW w:w="3021" w:type="dxa"/>
            <w:vAlign w:val="center"/>
          </w:tcPr>
          <w:p w14:paraId="58371DF6"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colour of the body (element # 1) of the avatar.</w:t>
            </w:r>
          </w:p>
          <w:p w14:paraId="5585460D" w14:textId="77777777" w:rsidR="00FA7C92" w:rsidRPr="00CC067C" w:rsidRDefault="00FA7C92" w:rsidP="002343BA">
            <w:pPr>
              <w:spacing w:after="160"/>
              <w:contextualSpacing/>
              <w:jc w:val="center"/>
              <w:rPr>
                <w:rFonts w:ascii="Arial" w:eastAsiaTheme="minorHAnsi" w:hAnsi="Arial" w:cs="Arial"/>
                <w:sz w:val="20"/>
                <w:szCs w:val="20"/>
                <w:lang w:val="en-GB"/>
              </w:rPr>
            </w:pPr>
          </w:p>
          <w:p w14:paraId="74DD38D6" w14:textId="77777777" w:rsidR="00FA7C92" w:rsidRPr="00CC067C" w:rsidRDefault="00FA7C92" w:rsidP="002343BA">
            <w:pPr>
              <w:spacing w:after="160"/>
              <w:contextualSpacing/>
              <w:jc w:val="center"/>
              <w:rPr>
                <w:rFonts w:ascii="Arial" w:eastAsiaTheme="minorHAnsi" w:hAnsi="Arial" w:cs="Arial"/>
                <w:sz w:val="20"/>
                <w:szCs w:val="20"/>
                <w:highlight w:val="yellow"/>
                <w:lang w:val="en-GB"/>
              </w:rPr>
            </w:pPr>
            <w:r w:rsidRPr="00CC067C">
              <w:rPr>
                <w:rFonts w:ascii="Arial" w:eastAsiaTheme="minorHAnsi" w:hAnsi="Arial" w:cs="Arial"/>
                <w:sz w:val="20"/>
                <w:szCs w:val="20"/>
                <w:lang w:val="en-GB"/>
              </w:rPr>
              <w:t>Example: The avatar has a healthy skin colour or a purple skin colour.</w:t>
            </w:r>
          </w:p>
        </w:tc>
        <w:tc>
          <w:tcPr>
            <w:tcW w:w="3021" w:type="dxa"/>
            <w:vAlign w:val="center"/>
          </w:tcPr>
          <w:p w14:paraId="65DA5AF5"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Normal: light brown skin colour according to Fitzpatrick skin type III.</w:t>
            </w:r>
          </w:p>
          <w:p w14:paraId="04E05488"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Hypoxia: dark purple skin colour as in cyanosis.</w:t>
            </w:r>
          </w:p>
        </w:tc>
      </w:tr>
      <w:tr w:rsidR="00FA7C92" w:rsidRPr="00CC067C" w14:paraId="6EC3BA56" w14:textId="77777777" w:rsidTr="002343BA">
        <w:tc>
          <w:tcPr>
            <w:tcW w:w="3020" w:type="dxa"/>
            <w:shd w:val="clear" w:color="auto" w:fill="F2F2F2" w:themeFill="background1" w:themeFillShade="F2"/>
            <w:vAlign w:val="center"/>
          </w:tcPr>
          <w:p w14:paraId="7B541EA9"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10. Neuromuscular function</w:t>
            </w:r>
          </w:p>
        </w:tc>
        <w:tc>
          <w:tcPr>
            <w:tcW w:w="3021" w:type="dxa"/>
            <w:vAlign w:val="center"/>
          </w:tcPr>
          <w:p w14:paraId="652939AB"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form of the body (element #1) of the avatar.</w:t>
            </w:r>
          </w:p>
          <w:p w14:paraId="7996541F" w14:textId="77777777" w:rsidR="00FA7C92" w:rsidRPr="00CC067C" w:rsidRDefault="00FA7C92" w:rsidP="002343BA">
            <w:pPr>
              <w:spacing w:after="160"/>
              <w:contextualSpacing/>
              <w:jc w:val="center"/>
              <w:rPr>
                <w:rFonts w:ascii="Arial" w:eastAsiaTheme="minorHAnsi" w:hAnsi="Arial" w:cs="Arial"/>
                <w:sz w:val="20"/>
                <w:szCs w:val="20"/>
                <w:lang w:val="en-GB"/>
              </w:rPr>
            </w:pPr>
          </w:p>
          <w:p w14:paraId="172624E5" w14:textId="6BCA6002"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 xml:space="preserve">Example: The </w:t>
            </w:r>
            <w:r w:rsidR="00076B75">
              <w:rPr>
                <w:rFonts w:ascii="Arial" w:eastAsiaTheme="minorHAnsi" w:hAnsi="Arial" w:cs="Arial"/>
                <w:sz w:val="20"/>
                <w:szCs w:val="20"/>
                <w:lang w:val="en-GB"/>
              </w:rPr>
              <w:t>avatar has extended extremities</w:t>
            </w:r>
            <w:r w:rsidRPr="00CC067C">
              <w:rPr>
                <w:rFonts w:ascii="Arial" w:eastAsiaTheme="minorHAnsi" w:hAnsi="Arial" w:cs="Arial"/>
                <w:sz w:val="20"/>
                <w:szCs w:val="20"/>
                <w:lang w:val="en-GB"/>
              </w:rPr>
              <w:t xml:space="preserve"> and an extended thumb or the extremities appear floppy.</w:t>
            </w:r>
          </w:p>
        </w:tc>
        <w:tc>
          <w:tcPr>
            <w:tcW w:w="3021" w:type="dxa"/>
            <w:vAlign w:val="center"/>
          </w:tcPr>
          <w:p w14:paraId="2D6233F1"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 xml:space="preserve">Normal neuromuscular function: Extended extremities and thumb (healthy muscle tone in the adductor </w:t>
            </w:r>
            <w:proofErr w:type="spellStart"/>
            <w:r w:rsidRPr="00CC067C">
              <w:rPr>
                <w:rFonts w:ascii="Arial" w:eastAsiaTheme="minorHAnsi" w:hAnsi="Arial" w:cs="Arial"/>
                <w:sz w:val="20"/>
                <w:szCs w:val="20"/>
                <w:lang w:val="en-GB"/>
              </w:rPr>
              <w:t>policis</w:t>
            </w:r>
            <w:proofErr w:type="spellEnd"/>
            <w:r w:rsidRPr="00CC067C">
              <w:rPr>
                <w:rFonts w:ascii="Arial" w:eastAsiaTheme="minorHAnsi" w:hAnsi="Arial" w:cs="Arial"/>
                <w:sz w:val="20"/>
                <w:szCs w:val="20"/>
                <w:lang w:val="en-GB"/>
              </w:rPr>
              <w:t xml:space="preserve"> muscle, where care providers frequently measure relaxation).</w:t>
            </w:r>
          </w:p>
          <w:p w14:paraId="2B6F7AB8" w14:textId="77777777"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Neuromuscular block: floppy limbs.</w:t>
            </w:r>
          </w:p>
        </w:tc>
      </w:tr>
      <w:tr w:rsidR="00FA7C92" w:rsidRPr="00CC067C" w14:paraId="08E3048E" w14:textId="77777777" w:rsidTr="002343BA">
        <w:tc>
          <w:tcPr>
            <w:tcW w:w="3020" w:type="dxa"/>
            <w:shd w:val="clear" w:color="auto" w:fill="F2F2F2" w:themeFill="background1" w:themeFillShade="F2"/>
            <w:vAlign w:val="center"/>
          </w:tcPr>
          <w:p w14:paraId="65D058BF"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11. Electrocardiography ST-Segment</w:t>
            </w:r>
          </w:p>
        </w:tc>
        <w:tc>
          <w:tcPr>
            <w:tcW w:w="3021" w:type="dxa"/>
            <w:vAlign w:val="center"/>
          </w:tcPr>
          <w:p w14:paraId="04E9799F"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The presence or absence of a hypoxia indicator over the heart (element #2) of the avatar.</w:t>
            </w:r>
          </w:p>
          <w:p w14:paraId="0BEB8143" w14:textId="77777777" w:rsidR="00FA7C92" w:rsidRPr="00CC067C" w:rsidRDefault="00FA7C92" w:rsidP="002343BA">
            <w:pPr>
              <w:spacing w:after="160"/>
              <w:contextualSpacing/>
              <w:jc w:val="center"/>
              <w:rPr>
                <w:rFonts w:ascii="Arial" w:eastAsiaTheme="minorHAnsi" w:hAnsi="Arial" w:cs="Arial"/>
                <w:sz w:val="20"/>
                <w:szCs w:val="20"/>
                <w:lang w:val="en-GB"/>
              </w:rPr>
            </w:pPr>
          </w:p>
          <w:p w14:paraId="64CA992A" w14:textId="77777777" w:rsidR="00FA7C92" w:rsidRPr="00CC067C" w:rsidRDefault="00FA7C92" w:rsidP="002343BA">
            <w:pPr>
              <w:spacing w:after="160"/>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 xml:space="preserve">Example: The heart muscle of the avatar has a homogenous vivid red colour or a dark purple colour. </w:t>
            </w:r>
          </w:p>
        </w:tc>
        <w:tc>
          <w:tcPr>
            <w:tcW w:w="3021" w:type="dxa"/>
            <w:vAlign w:val="center"/>
          </w:tcPr>
          <w:p w14:paraId="4B62D871" w14:textId="77777777" w:rsidR="00FA7C92" w:rsidRPr="00CC067C" w:rsidRDefault="00FA7C92" w:rsidP="002343BA">
            <w:pPr>
              <w:contextualSpacing/>
              <w:jc w:val="center"/>
              <w:rPr>
                <w:rFonts w:ascii="Arial" w:eastAsiaTheme="minorHAnsi" w:hAnsi="Arial" w:cs="Arial"/>
                <w:sz w:val="20"/>
                <w:szCs w:val="20"/>
                <w:lang w:val="en-GB"/>
              </w:rPr>
            </w:pPr>
          </w:p>
          <w:p w14:paraId="2A164E61" w14:textId="2789D17A" w:rsidR="00FA7C92" w:rsidRPr="00CC067C" w:rsidRDefault="00FA7C92" w:rsidP="002343BA">
            <w:pPr>
              <w:contextualSpacing/>
              <w:jc w:val="center"/>
              <w:rPr>
                <w:rFonts w:ascii="Arial" w:eastAsiaTheme="minorHAnsi" w:hAnsi="Arial" w:cs="Arial"/>
                <w:sz w:val="20"/>
                <w:szCs w:val="20"/>
                <w:lang w:val="en-GB"/>
              </w:rPr>
            </w:pPr>
            <w:r w:rsidRPr="00CC067C">
              <w:rPr>
                <w:rFonts w:ascii="Arial" w:eastAsiaTheme="minorHAnsi" w:hAnsi="Arial" w:cs="Arial"/>
                <w:sz w:val="20"/>
                <w:szCs w:val="20"/>
                <w:lang w:val="en-GB"/>
              </w:rPr>
              <w:t xml:space="preserve">Normal: </w:t>
            </w:r>
            <w:r w:rsidR="00AD3C33">
              <w:rPr>
                <w:rFonts w:ascii="Arial" w:eastAsiaTheme="minorHAnsi" w:hAnsi="Arial" w:cs="Arial"/>
                <w:sz w:val="20"/>
                <w:szCs w:val="20"/>
                <w:lang w:val="en-GB"/>
              </w:rPr>
              <w:t>the</w:t>
            </w:r>
            <w:r w:rsidRPr="00CC067C">
              <w:rPr>
                <w:rFonts w:ascii="Arial" w:eastAsiaTheme="minorHAnsi" w:hAnsi="Arial" w:cs="Arial"/>
                <w:sz w:val="20"/>
                <w:szCs w:val="20"/>
                <w:lang w:val="en-GB"/>
              </w:rPr>
              <w:t xml:space="preserve"> light red colour of healthy myocardium.</w:t>
            </w:r>
          </w:p>
          <w:p w14:paraId="34C9A539" w14:textId="77777777" w:rsidR="00FA7C92" w:rsidRPr="00CC067C" w:rsidRDefault="00FA7C92" w:rsidP="002343BA">
            <w:pPr>
              <w:contextualSpacing/>
              <w:jc w:val="center"/>
              <w:rPr>
                <w:rFonts w:ascii="Arial" w:eastAsiaTheme="minorHAnsi" w:hAnsi="Arial" w:cs="Arial"/>
                <w:sz w:val="20"/>
                <w:szCs w:val="20"/>
                <w:lang w:val="en-GB"/>
              </w:rPr>
            </w:pPr>
          </w:p>
          <w:p w14:paraId="36D44836" w14:textId="420797BE" w:rsidR="00FA7C92" w:rsidRPr="00CC067C" w:rsidRDefault="00AD3C33" w:rsidP="00AD3C33">
            <w:pPr>
              <w:spacing w:after="160"/>
              <w:contextualSpacing/>
              <w:jc w:val="center"/>
              <w:rPr>
                <w:rFonts w:ascii="Arial" w:eastAsiaTheme="minorHAnsi" w:hAnsi="Arial" w:cs="Arial"/>
                <w:sz w:val="20"/>
                <w:szCs w:val="20"/>
                <w:lang w:val="en-GB"/>
              </w:rPr>
            </w:pPr>
            <w:r>
              <w:rPr>
                <w:rFonts w:ascii="Arial" w:eastAsiaTheme="minorHAnsi" w:hAnsi="Arial" w:cs="Arial"/>
                <w:sz w:val="20"/>
                <w:szCs w:val="20"/>
                <w:lang w:val="en-GB"/>
              </w:rPr>
              <w:t>Hypoxia: the</w:t>
            </w:r>
            <w:r w:rsidR="00FA7C92" w:rsidRPr="00CC067C">
              <w:rPr>
                <w:rFonts w:ascii="Arial" w:eastAsiaTheme="minorHAnsi" w:hAnsi="Arial" w:cs="Arial"/>
                <w:sz w:val="20"/>
                <w:szCs w:val="20"/>
                <w:lang w:val="en-GB"/>
              </w:rPr>
              <w:t xml:space="preserve"> purple colour of hypoxic myocardium.</w:t>
            </w:r>
          </w:p>
        </w:tc>
      </w:tr>
    </w:tbl>
    <w:p w14:paraId="08327343" w14:textId="77777777" w:rsidR="00FA7C92" w:rsidRDefault="00FA7C92" w:rsidP="002343BA">
      <w:pPr>
        <w:spacing w:after="160"/>
        <w:contextualSpacing/>
        <w:rPr>
          <w:b/>
          <w:lang w:val="en-GB"/>
        </w:rPr>
      </w:pPr>
      <w:r>
        <w:rPr>
          <w:b/>
          <w:lang w:val="en-GB"/>
        </w:rPr>
        <w:br w:type="page"/>
      </w:r>
    </w:p>
    <w:p w14:paraId="1A063EBA" w14:textId="77777777" w:rsidR="0069445E"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Figure 1</w:t>
      </w:r>
    </w:p>
    <w:p w14:paraId="6E8E30C7" w14:textId="77777777" w:rsidR="0069445E" w:rsidRDefault="0069445E" w:rsidP="002343BA">
      <w:pPr>
        <w:contextualSpacing/>
        <w:rPr>
          <w:rFonts w:ascii="Arial" w:eastAsiaTheme="minorHAnsi" w:hAnsi="Arial" w:cs="Arial"/>
          <w:b/>
          <w:sz w:val="20"/>
          <w:szCs w:val="20"/>
          <w:lang w:val="en-GB"/>
        </w:rPr>
      </w:pPr>
    </w:p>
    <w:p w14:paraId="127C833F" w14:textId="570471E2" w:rsidR="00FA7C92" w:rsidRDefault="00AD3C33"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A</w:t>
      </w:r>
      <w:r w:rsidR="00FA7C92" w:rsidRPr="00C00A65">
        <w:rPr>
          <w:rFonts w:ascii="Arial" w:eastAsiaTheme="minorHAnsi" w:hAnsi="Arial" w:cs="Arial"/>
          <w:sz w:val="20"/>
          <w:szCs w:val="20"/>
          <w:lang w:val="en-GB"/>
        </w:rPr>
        <w:t xml:space="preserve"> schematic descripti</w:t>
      </w:r>
      <w:r w:rsidR="00D64A1D">
        <w:rPr>
          <w:rFonts w:ascii="Arial" w:eastAsiaTheme="minorHAnsi" w:hAnsi="Arial" w:cs="Arial"/>
          <w:sz w:val="20"/>
          <w:szCs w:val="20"/>
          <w:lang w:val="en-GB"/>
        </w:rPr>
        <w:t>on of the avatar:</w:t>
      </w:r>
      <w:r>
        <w:rPr>
          <w:rFonts w:ascii="Arial" w:eastAsiaTheme="minorHAnsi" w:hAnsi="Arial" w:cs="Arial"/>
          <w:sz w:val="20"/>
          <w:szCs w:val="20"/>
          <w:lang w:val="en-GB"/>
        </w:rPr>
        <w:t xml:space="preserve"> The avatar </w:t>
      </w:r>
      <w:proofErr w:type="gramStart"/>
      <w:r>
        <w:rPr>
          <w:rFonts w:ascii="Arial" w:eastAsiaTheme="minorHAnsi" w:hAnsi="Arial" w:cs="Arial"/>
          <w:sz w:val="20"/>
          <w:szCs w:val="20"/>
          <w:lang w:val="en-GB"/>
        </w:rPr>
        <w:t>is displayed</w:t>
      </w:r>
      <w:proofErr w:type="gramEnd"/>
      <w:r w:rsidR="00FA7C92" w:rsidRPr="00C00A65">
        <w:rPr>
          <w:rFonts w:ascii="Arial" w:eastAsiaTheme="minorHAnsi" w:hAnsi="Arial" w:cs="Arial"/>
          <w:sz w:val="20"/>
          <w:szCs w:val="20"/>
          <w:lang w:val="en-GB"/>
        </w:rPr>
        <w:t xml:space="preserve"> with its head towards the bottom of the monitor to represent the habitual viewpoint of an anaesthesia provider during anaesthesia. The numbers 1 through 6 describe the elements of the avatar: #1: body, #2: heart, #3: vena cava, #4: lungs, #5: expiratory CO2 cloud, #6: eyes. The boxes and lines indicate the allocations of the vital signs to the elements of the avatar</w:t>
      </w:r>
      <w:r w:rsidR="00FA7C92">
        <w:rPr>
          <w:rFonts w:ascii="Arial" w:eastAsiaTheme="minorHAnsi" w:hAnsi="Arial" w:cs="Arial"/>
          <w:sz w:val="20"/>
          <w:szCs w:val="20"/>
          <w:lang w:val="en-GB"/>
        </w:rPr>
        <w:t>.</w:t>
      </w:r>
    </w:p>
    <w:p w14:paraId="4DC3BA50" w14:textId="77777777" w:rsidR="00FA7C92"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r>
      <w:r w:rsidRPr="00C00A65">
        <w:rPr>
          <w:rFonts w:ascii="Arial" w:eastAsiaTheme="minorHAnsi" w:hAnsi="Arial" w:cs="Arial"/>
          <w:b/>
          <w:noProof/>
          <w:sz w:val="20"/>
          <w:szCs w:val="20"/>
          <w:lang w:val="de-CH" w:eastAsia="de-CH"/>
        </w:rPr>
        <w:drawing>
          <wp:inline distT="0" distB="0" distL="0" distR="0" wp14:anchorId="412DDD1E" wp14:editId="1788977A">
            <wp:extent cx="5723890" cy="3219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tar_scematic.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3890" cy="3219450"/>
                    </a:xfrm>
                    <a:prstGeom prst="rect">
                      <a:avLst/>
                    </a:prstGeom>
                  </pic:spPr>
                </pic:pic>
              </a:graphicData>
            </a:graphic>
          </wp:inline>
        </w:drawing>
      </w:r>
    </w:p>
    <w:p w14:paraId="68CF7244" w14:textId="77777777" w:rsidR="00FA7C92" w:rsidRPr="00C00A65" w:rsidRDefault="00FA7C92" w:rsidP="002343BA">
      <w:pPr>
        <w:spacing w:after="160"/>
        <w:contextualSpacing/>
        <w:rPr>
          <w:rFonts w:ascii="Arial" w:eastAsiaTheme="minorHAnsi" w:hAnsi="Arial" w:cs="Arial"/>
          <w:b/>
          <w:sz w:val="20"/>
          <w:szCs w:val="20"/>
          <w:lang w:val="en-GB"/>
        </w:rPr>
      </w:pPr>
    </w:p>
    <w:p w14:paraId="7DA66262" w14:textId="77777777" w:rsidR="0069445E" w:rsidRDefault="00FA7C92" w:rsidP="002343BA">
      <w:pPr>
        <w:contextualSpacing/>
        <w:rPr>
          <w:rFonts w:ascii="Arial" w:eastAsiaTheme="minorHAnsi" w:hAnsi="Arial" w:cs="Arial"/>
          <w:sz w:val="20"/>
          <w:szCs w:val="20"/>
          <w:lang w:val="en-GB"/>
        </w:rPr>
      </w:pPr>
      <w:r w:rsidRPr="00C00A65">
        <w:rPr>
          <w:rFonts w:ascii="Arial" w:eastAsiaTheme="minorHAnsi" w:hAnsi="Arial" w:cs="Arial"/>
          <w:b/>
          <w:sz w:val="20"/>
          <w:szCs w:val="20"/>
          <w:lang w:val="en-GB"/>
        </w:rPr>
        <w:t>Figure 2</w:t>
      </w:r>
    </w:p>
    <w:p w14:paraId="0CA8468F" w14:textId="77777777" w:rsidR="0069445E" w:rsidRDefault="0069445E" w:rsidP="002343BA">
      <w:pPr>
        <w:contextualSpacing/>
        <w:rPr>
          <w:rFonts w:ascii="Arial" w:eastAsiaTheme="minorHAnsi" w:hAnsi="Arial" w:cs="Arial"/>
          <w:sz w:val="20"/>
          <w:szCs w:val="20"/>
          <w:lang w:val="en-GB"/>
        </w:rPr>
      </w:pPr>
    </w:p>
    <w:p w14:paraId="795F876C" w14:textId="5E60AAEC" w:rsidR="00FA7C92" w:rsidRPr="00C00A65" w:rsidRDefault="00AD3C33"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A screenshot of the</w:t>
      </w:r>
      <w:r w:rsidR="00D64A1D">
        <w:rPr>
          <w:rFonts w:ascii="Arial" w:eastAsiaTheme="minorHAnsi" w:hAnsi="Arial" w:cs="Arial"/>
          <w:sz w:val="20"/>
          <w:szCs w:val="20"/>
          <w:lang w:val="en-GB"/>
        </w:rPr>
        <w:t xml:space="preserve"> avatar (version 3):</w:t>
      </w:r>
      <w:r w:rsidR="00FA7C92" w:rsidRPr="00C00A65">
        <w:rPr>
          <w:rFonts w:ascii="Arial" w:eastAsiaTheme="minorHAnsi" w:hAnsi="Arial" w:cs="Arial"/>
          <w:sz w:val="20"/>
          <w:szCs w:val="20"/>
          <w:lang w:val="en-GB"/>
        </w:rPr>
        <w:t xml:space="preserve"> The vital signs in this example correspond to the statuses described in the table to the left of the avatar. Pulse and respiratory rate are not visible in a still picture, as their assessment requires an animated avatar, as </w:t>
      </w:r>
      <w:r w:rsidR="00FA7C92">
        <w:rPr>
          <w:rFonts w:ascii="Arial" w:eastAsiaTheme="minorHAnsi" w:hAnsi="Arial" w:cs="Arial"/>
          <w:sz w:val="20"/>
          <w:szCs w:val="20"/>
          <w:lang w:val="en-GB"/>
        </w:rPr>
        <w:t>shown</w:t>
      </w:r>
      <w:r w:rsidR="00FA7C92" w:rsidRPr="00C00A65">
        <w:rPr>
          <w:rFonts w:ascii="Arial" w:eastAsiaTheme="minorHAnsi" w:hAnsi="Arial" w:cs="Arial"/>
          <w:sz w:val="20"/>
          <w:szCs w:val="20"/>
          <w:lang w:val="en-GB"/>
        </w:rPr>
        <w:t xml:space="preserve"> in Supplementary Video 1.</w:t>
      </w:r>
    </w:p>
    <w:p w14:paraId="60DB2993" w14:textId="77777777" w:rsidR="00FA7C92" w:rsidRPr="00C00A65" w:rsidRDefault="00FA7C92" w:rsidP="002343BA">
      <w:pPr>
        <w:contextualSpacing/>
        <w:rPr>
          <w:rFonts w:ascii="Arial" w:eastAsiaTheme="minorHAnsi" w:hAnsi="Arial" w:cs="Arial"/>
          <w:sz w:val="20"/>
          <w:szCs w:val="20"/>
          <w:lang w:val="en-GB"/>
        </w:rPr>
      </w:pPr>
    </w:p>
    <w:p w14:paraId="52D6E99B" w14:textId="77777777" w:rsidR="00FA7C92" w:rsidRPr="00C00A65"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noProof/>
          <w:sz w:val="20"/>
          <w:szCs w:val="20"/>
          <w:lang w:val="de-CH" w:eastAsia="de-CH"/>
        </w:rPr>
        <w:drawing>
          <wp:inline distT="0" distB="0" distL="0" distR="0" wp14:anchorId="6E27D30C" wp14:editId="08D86840">
            <wp:extent cx="5723890" cy="32194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3890" cy="3219450"/>
                    </a:xfrm>
                    <a:prstGeom prst="rect">
                      <a:avLst/>
                    </a:prstGeom>
                  </pic:spPr>
                </pic:pic>
              </a:graphicData>
            </a:graphic>
          </wp:inline>
        </w:drawing>
      </w:r>
      <w:r w:rsidRPr="00C00A65">
        <w:rPr>
          <w:rFonts w:ascii="Arial" w:eastAsiaTheme="minorHAnsi" w:hAnsi="Arial" w:cs="Arial"/>
          <w:b/>
          <w:sz w:val="20"/>
          <w:szCs w:val="20"/>
          <w:lang w:val="en-GB"/>
        </w:rPr>
        <w:br w:type="page"/>
      </w:r>
    </w:p>
    <w:p w14:paraId="0D2E0084" w14:textId="77777777" w:rsidR="0069445E"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Figure 3</w:t>
      </w:r>
    </w:p>
    <w:p w14:paraId="4C84BC43" w14:textId="77777777" w:rsidR="0069445E" w:rsidRDefault="0069445E" w:rsidP="002343BA">
      <w:pPr>
        <w:spacing w:after="160"/>
        <w:contextualSpacing/>
        <w:rPr>
          <w:rFonts w:ascii="Arial" w:eastAsiaTheme="minorHAnsi" w:hAnsi="Arial" w:cs="Arial"/>
          <w:sz w:val="20"/>
          <w:szCs w:val="20"/>
          <w:lang w:val="en-GB"/>
        </w:rPr>
      </w:pPr>
    </w:p>
    <w:p w14:paraId="19CCCD28" w14:textId="2989E9E5" w:rsidR="00FA7C92" w:rsidRDefault="00FA7C92" w:rsidP="002343BA">
      <w:pPr>
        <w:spacing w:after="160"/>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A screenshot of </w:t>
      </w:r>
      <w:r w:rsidR="00AD3C33">
        <w:rPr>
          <w:rFonts w:ascii="Arial" w:eastAsiaTheme="minorHAnsi" w:hAnsi="Arial" w:cs="Arial"/>
          <w:sz w:val="20"/>
          <w:szCs w:val="20"/>
          <w:lang w:val="en-GB"/>
        </w:rPr>
        <w:t>the</w:t>
      </w:r>
      <w:r w:rsidR="00D64A1D">
        <w:rPr>
          <w:rFonts w:ascii="Arial" w:eastAsiaTheme="minorHAnsi" w:hAnsi="Arial" w:cs="Arial"/>
          <w:sz w:val="20"/>
          <w:szCs w:val="20"/>
          <w:lang w:val="en-GB"/>
        </w:rPr>
        <w:t xml:space="preserve"> avatar (version 3):</w:t>
      </w:r>
      <w:r w:rsidRPr="00C00A65">
        <w:rPr>
          <w:rFonts w:ascii="Arial" w:eastAsiaTheme="minorHAnsi" w:hAnsi="Arial" w:cs="Arial"/>
          <w:sz w:val="20"/>
          <w:szCs w:val="20"/>
          <w:lang w:val="en-GB"/>
        </w:rPr>
        <w:t xml:space="preserve"> The vital signs in this example correspond to the statuses described in the table to the left of the avatar. Pulse and respiratory rate are not visible in a still picture, as their assessment requires an animated avatar, as </w:t>
      </w:r>
      <w:r>
        <w:rPr>
          <w:rFonts w:ascii="Arial" w:eastAsiaTheme="minorHAnsi" w:hAnsi="Arial" w:cs="Arial"/>
          <w:sz w:val="20"/>
          <w:szCs w:val="20"/>
          <w:lang w:val="en-GB"/>
        </w:rPr>
        <w:t>shown</w:t>
      </w:r>
      <w:r w:rsidRPr="00C00A65">
        <w:rPr>
          <w:rFonts w:ascii="Arial" w:eastAsiaTheme="minorHAnsi" w:hAnsi="Arial" w:cs="Arial"/>
          <w:sz w:val="20"/>
          <w:szCs w:val="20"/>
          <w:lang w:val="en-GB"/>
        </w:rPr>
        <w:t xml:space="preserve"> in Supplementary Video 1.</w:t>
      </w:r>
    </w:p>
    <w:p w14:paraId="60E735F2" w14:textId="77777777" w:rsidR="00FA7C92" w:rsidRPr="00C00A65" w:rsidRDefault="00FA7C92" w:rsidP="002343BA">
      <w:pPr>
        <w:spacing w:after="160"/>
        <w:contextualSpacing/>
        <w:rPr>
          <w:rFonts w:ascii="Arial" w:eastAsiaTheme="minorHAnsi" w:hAnsi="Arial" w:cs="Arial"/>
          <w:b/>
          <w:sz w:val="20"/>
          <w:szCs w:val="20"/>
          <w:lang w:val="en-GB"/>
        </w:rPr>
      </w:pPr>
    </w:p>
    <w:p w14:paraId="210D6A85" w14:textId="77777777" w:rsidR="00FA7C92"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noProof/>
          <w:sz w:val="20"/>
          <w:szCs w:val="20"/>
          <w:lang w:val="de-CH" w:eastAsia="de-CH"/>
        </w:rPr>
        <w:drawing>
          <wp:inline distT="0" distB="0" distL="0" distR="0" wp14:anchorId="71242083" wp14:editId="12002373">
            <wp:extent cx="5723890" cy="321945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3890" cy="3219450"/>
                    </a:xfrm>
                    <a:prstGeom prst="rect">
                      <a:avLst/>
                    </a:prstGeom>
                  </pic:spPr>
                </pic:pic>
              </a:graphicData>
            </a:graphic>
          </wp:inline>
        </w:drawing>
      </w:r>
    </w:p>
    <w:p w14:paraId="1ABC2F7C" w14:textId="77777777" w:rsidR="00FA7C92" w:rsidRPr="00C00A65" w:rsidRDefault="00FA7C92" w:rsidP="002343BA">
      <w:pPr>
        <w:spacing w:after="160"/>
        <w:contextualSpacing/>
        <w:rPr>
          <w:rFonts w:ascii="Arial" w:eastAsiaTheme="minorHAnsi" w:hAnsi="Arial" w:cs="Arial"/>
          <w:b/>
          <w:sz w:val="20"/>
          <w:szCs w:val="20"/>
          <w:lang w:val="en-GB"/>
        </w:rPr>
      </w:pPr>
    </w:p>
    <w:p w14:paraId="05513DE8" w14:textId="77777777" w:rsidR="0069445E"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Figure 4</w:t>
      </w:r>
    </w:p>
    <w:p w14:paraId="1A7D7398" w14:textId="77777777" w:rsidR="0069445E" w:rsidRDefault="0069445E" w:rsidP="002343BA">
      <w:pPr>
        <w:spacing w:after="160"/>
        <w:contextualSpacing/>
        <w:rPr>
          <w:rFonts w:ascii="Arial" w:eastAsiaTheme="minorHAnsi" w:hAnsi="Arial" w:cs="Arial"/>
          <w:sz w:val="20"/>
          <w:szCs w:val="20"/>
          <w:lang w:val="en-GB"/>
        </w:rPr>
      </w:pPr>
    </w:p>
    <w:p w14:paraId="4076603E" w14:textId="3910A666" w:rsidR="00FA7C92" w:rsidRDefault="00FA7C92" w:rsidP="002343BA">
      <w:pPr>
        <w:spacing w:after="160"/>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A screenshot of </w:t>
      </w:r>
      <w:r w:rsidR="00AD3C33">
        <w:rPr>
          <w:rFonts w:ascii="Arial" w:eastAsiaTheme="minorHAnsi" w:hAnsi="Arial" w:cs="Arial"/>
          <w:sz w:val="20"/>
          <w:szCs w:val="20"/>
          <w:lang w:val="en-GB"/>
        </w:rPr>
        <w:t>the</w:t>
      </w:r>
      <w:r w:rsidR="00D64A1D">
        <w:rPr>
          <w:rFonts w:ascii="Arial" w:eastAsiaTheme="minorHAnsi" w:hAnsi="Arial" w:cs="Arial"/>
          <w:sz w:val="20"/>
          <w:szCs w:val="20"/>
          <w:lang w:val="en-GB"/>
        </w:rPr>
        <w:t xml:space="preserve"> avatar (version 3):</w:t>
      </w:r>
      <w:r w:rsidRPr="00C00A65">
        <w:rPr>
          <w:rFonts w:ascii="Arial" w:eastAsiaTheme="minorHAnsi" w:hAnsi="Arial" w:cs="Arial"/>
          <w:sz w:val="20"/>
          <w:szCs w:val="20"/>
          <w:lang w:val="en-GB"/>
        </w:rPr>
        <w:t xml:space="preserve"> The vital signs in this example correspond to the statuses described in the table to the left of the avatar. Pulse and respiratory rate are not visible in a still picture, as their assessment requires an animated avatar, </w:t>
      </w:r>
      <w:r>
        <w:rPr>
          <w:rFonts w:ascii="Arial" w:eastAsiaTheme="minorHAnsi" w:hAnsi="Arial" w:cs="Arial"/>
          <w:sz w:val="20"/>
          <w:szCs w:val="20"/>
          <w:lang w:val="en-GB"/>
        </w:rPr>
        <w:t xml:space="preserve">as shown </w:t>
      </w:r>
      <w:r w:rsidRPr="00C00A65">
        <w:rPr>
          <w:rFonts w:ascii="Arial" w:eastAsiaTheme="minorHAnsi" w:hAnsi="Arial" w:cs="Arial"/>
          <w:sz w:val="20"/>
          <w:szCs w:val="20"/>
          <w:lang w:val="en-GB"/>
        </w:rPr>
        <w:t>in Supplementary Video 1.</w:t>
      </w:r>
      <w:r>
        <w:rPr>
          <w:rFonts w:ascii="Arial" w:eastAsiaTheme="minorHAnsi" w:hAnsi="Arial" w:cs="Arial"/>
          <w:sz w:val="20"/>
          <w:szCs w:val="20"/>
          <w:lang w:val="en-GB"/>
        </w:rPr>
        <w:t xml:space="preserve"> </w:t>
      </w:r>
      <w:r w:rsidRPr="006A21E2">
        <w:rPr>
          <w:rFonts w:ascii="Arial" w:eastAsiaTheme="minorHAnsi" w:hAnsi="Arial" w:cs="Arial"/>
          <w:sz w:val="20"/>
          <w:szCs w:val="20"/>
          <w:lang w:val="en-GB"/>
        </w:rPr>
        <w:t>This figure also highlights the design elements “white</w:t>
      </w:r>
      <w:r w:rsidR="00AD3C33">
        <w:rPr>
          <w:rFonts w:ascii="Arial" w:eastAsiaTheme="minorHAnsi" w:hAnsi="Arial" w:cs="Arial"/>
          <w:sz w:val="20"/>
          <w:szCs w:val="20"/>
          <w:lang w:val="en-GB"/>
        </w:rPr>
        <w:t>-</w:t>
      </w:r>
      <w:r w:rsidRPr="006A21E2">
        <w:rPr>
          <w:rFonts w:ascii="Arial" w:eastAsiaTheme="minorHAnsi" w:hAnsi="Arial" w:cs="Arial"/>
          <w:sz w:val="20"/>
          <w:szCs w:val="20"/>
          <w:lang w:val="en-GB"/>
        </w:rPr>
        <w:t>” or “normal</w:t>
      </w:r>
      <w:r w:rsidR="00AD3C33">
        <w:rPr>
          <w:rFonts w:ascii="Arial" w:eastAsiaTheme="minorHAnsi" w:hAnsi="Arial" w:cs="Arial"/>
          <w:sz w:val="20"/>
          <w:szCs w:val="20"/>
          <w:lang w:val="en-GB"/>
        </w:rPr>
        <w:t>-</w:t>
      </w:r>
      <w:r w:rsidRPr="006A21E2">
        <w:rPr>
          <w:rFonts w:ascii="Arial" w:eastAsiaTheme="minorHAnsi" w:hAnsi="Arial" w:cs="Arial"/>
          <w:sz w:val="20"/>
          <w:szCs w:val="20"/>
          <w:lang w:val="en-GB"/>
        </w:rPr>
        <w:t>line</w:t>
      </w:r>
      <w:r w:rsidR="00AD3C33">
        <w:rPr>
          <w:rFonts w:ascii="Arial" w:eastAsiaTheme="minorHAnsi" w:hAnsi="Arial" w:cs="Arial"/>
          <w:sz w:val="20"/>
          <w:szCs w:val="20"/>
          <w:lang w:val="en-GB"/>
        </w:rPr>
        <w:t>”</w:t>
      </w:r>
      <w:r w:rsidRPr="006A21E2">
        <w:rPr>
          <w:rFonts w:ascii="Arial" w:eastAsiaTheme="minorHAnsi" w:hAnsi="Arial" w:cs="Arial"/>
          <w:sz w:val="20"/>
          <w:szCs w:val="20"/>
          <w:lang w:val="en-GB"/>
        </w:rPr>
        <w:t xml:space="preserve"> and shadow, which we explain in detail in </w:t>
      </w:r>
      <w:r>
        <w:rPr>
          <w:rFonts w:ascii="Arial" w:eastAsiaTheme="minorHAnsi" w:hAnsi="Arial" w:cs="Arial"/>
          <w:sz w:val="20"/>
          <w:szCs w:val="20"/>
          <w:lang w:val="en-GB"/>
        </w:rPr>
        <w:t xml:space="preserve">the </w:t>
      </w:r>
      <w:r w:rsidRPr="006A21E2">
        <w:rPr>
          <w:rFonts w:ascii="Arial" w:eastAsiaTheme="minorHAnsi" w:hAnsi="Arial" w:cs="Arial"/>
          <w:sz w:val="20"/>
          <w:szCs w:val="20"/>
          <w:lang w:val="en-GB"/>
        </w:rPr>
        <w:t xml:space="preserve">section </w:t>
      </w:r>
      <w:r w:rsidR="00AD3C33">
        <w:rPr>
          <w:rFonts w:ascii="Arial" w:eastAsiaTheme="minorHAnsi" w:hAnsi="Arial" w:cs="Arial"/>
          <w:sz w:val="20"/>
          <w:szCs w:val="20"/>
          <w:lang w:val="en-GB"/>
        </w:rPr>
        <w:t>qu</w:t>
      </w:r>
      <w:r>
        <w:rPr>
          <w:rFonts w:ascii="Arial" w:eastAsiaTheme="minorHAnsi" w:hAnsi="Arial" w:cs="Arial"/>
          <w:sz w:val="20"/>
          <w:szCs w:val="20"/>
          <w:lang w:val="en-GB"/>
        </w:rPr>
        <w:t xml:space="preserve">alitative analysis </w:t>
      </w:r>
      <w:r w:rsidRPr="006A21E2">
        <w:rPr>
          <w:rFonts w:ascii="Arial" w:eastAsiaTheme="minorHAnsi" w:hAnsi="Arial" w:cs="Arial"/>
          <w:sz w:val="20"/>
          <w:szCs w:val="20"/>
          <w:lang w:val="en-GB"/>
        </w:rPr>
        <w:t xml:space="preserve">on page </w:t>
      </w:r>
      <w:r>
        <w:rPr>
          <w:rFonts w:ascii="Arial" w:eastAsiaTheme="minorHAnsi" w:hAnsi="Arial" w:cs="Arial"/>
          <w:sz w:val="20"/>
          <w:szCs w:val="20"/>
          <w:lang w:val="en-GB"/>
        </w:rPr>
        <w:t>10</w:t>
      </w:r>
      <w:r w:rsidRPr="006A21E2">
        <w:rPr>
          <w:rFonts w:ascii="Arial" w:eastAsiaTheme="minorHAnsi" w:hAnsi="Arial" w:cs="Arial"/>
          <w:sz w:val="20"/>
          <w:szCs w:val="20"/>
          <w:lang w:val="en-GB"/>
        </w:rPr>
        <w:t xml:space="preserve"> and </w:t>
      </w:r>
      <w:r>
        <w:rPr>
          <w:rFonts w:ascii="Arial" w:eastAsiaTheme="minorHAnsi" w:hAnsi="Arial" w:cs="Arial"/>
          <w:sz w:val="20"/>
          <w:szCs w:val="20"/>
          <w:lang w:val="en-GB"/>
        </w:rPr>
        <w:t xml:space="preserve">in </w:t>
      </w:r>
      <w:r w:rsidRPr="006A21E2">
        <w:rPr>
          <w:rFonts w:ascii="Arial" w:eastAsiaTheme="minorHAnsi" w:hAnsi="Arial" w:cs="Arial"/>
          <w:sz w:val="20"/>
          <w:szCs w:val="20"/>
          <w:lang w:val="en-GB"/>
        </w:rPr>
        <w:t xml:space="preserve">Supplementary </w:t>
      </w:r>
      <w:r>
        <w:rPr>
          <w:rFonts w:ascii="Arial" w:eastAsiaTheme="minorHAnsi" w:hAnsi="Arial" w:cs="Arial"/>
          <w:sz w:val="20"/>
          <w:szCs w:val="20"/>
          <w:lang w:val="en-GB"/>
        </w:rPr>
        <w:t>v</w:t>
      </w:r>
      <w:r w:rsidRPr="006A21E2">
        <w:rPr>
          <w:rFonts w:ascii="Arial" w:eastAsiaTheme="minorHAnsi" w:hAnsi="Arial" w:cs="Arial"/>
          <w:sz w:val="20"/>
          <w:szCs w:val="20"/>
          <w:lang w:val="en-GB"/>
        </w:rPr>
        <w:t>ideo 1.</w:t>
      </w:r>
    </w:p>
    <w:p w14:paraId="18570D35" w14:textId="77777777" w:rsidR="00FA7C92" w:rsidRDefault="00FA7C92" w:rsidP="002343BA">
      <w:pPr>
        <w:spacing w:after="160"/>
        <w:contextualSpacing/>
        <w:rPr>
          <w:rFonts w:ascii="Arial" w:eastAsiaTheme="minorHAnsi" w:hAnsi="Arial" w:cs="Arial"/>
          <w:sz w:val="20"/>
          <w:szCs w:val="20"/>
          <w:lang w:val="en-GB"/>
        </w:rPr>
      </w:pPr>
    </w:p>
    <w:p w14:paraId="5EA26632" w14:textId="77777777" w:rsidR="00FA7C92" w:rsidRPr="00C00A65" w:rsidRDefault="00FA7C92" w:rsidP="002343BA">
      <w:pPr>
        <w:spacing w:after="160"/>
        <w:contextualSpacing/>
        <w:rPr>
          <w:rFonts w:ascii="Arial" w:eastAsiaTheme="minorHAnsi" w:hAnsi="Arial" w:cs="Arial"/>
          <w:b/>
          <w:sz w:val="20"/>
          <w:szCs w:val="20"/>
          <w:lang w:val="en-GB"/>
        </w:rPr>
      </w:pPr>
      <w:r>
        <w:rPr>
          <w:rFonts w:ascii="Arial" w:eastAsiaTheme="minorHAnsi" w:hAnsi="Arial" w:cs="Arial"/>
          <w:b/>
          <w:noProof/>
          <w:sz w:val="20"/>
          <w:szCs w:val="20"/>
          <w:lang w:val="de-CH" w:eastAsia="de-CH"/>
        </w:rPr>
        <w:drawing>
          <wp:inline distT="0" distB="0" distL="0" distR="0" wp14:anchorId="2A5CAEF2" wp14:editId="40B04E49">
            <wp:extent cx="5723466" cy="321945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3466" cy="3219450"/>
                    </a:xfrm>
                    <a:prstGeom prst="rect">
                      <a:avLst/>
                    </a:prstGeom>
                  </pic:spPr>
                </pic:pic>
              </a:graphicData>
            </a:graphic>
          </wp:inline>
        </w:drawing>
      </w:r>
      <w:r w:rsidRPr="00C00A65">
        <w:rPr>
          <w:rFonts w:ascii="Arial" w:eastAsiaTheme="minorHAnsi" w:hAnsi="Arial" w:cs="Arial"/>
          <w:b/>
          <w:sz w:val="20"/>
          <w:szCs w:val="20"/>
          <w:lang w:val="en-GB"/>
        </w:rPr>
        <w:br w:type="page"/>
      </w:r>
    </w:p>
    <w:p w14:paraId="173771FF" w14:textId="77777777" w:rsidR="00FA7C92" w:rsidRPr="00D75E2E"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Iterative development of the avatar</w:t>
      </w:r>
      <w:r w:rsidRPr="00C00A65">
        <w:rPr>
          <w:rFonts w:ascii="Arial" w:eastAsiaTheme="minorHAnsi" w:hAnsi="Arial" w:cs="Arial"/>
          <w:b/>
          <w:sz w:val="20"/>
          <w:szCs w:val="20"/>
          <w:lang w:val="en-GB"/>
        </w:rPr>
        <w:tab/>
      </w:r>
    </w:p>
    <w:p w14:paraId="451CF158" w14:textId="77777777" w:rsidR="00FA7C92" w:rsidRPr="00C00A65" w:rsidRDefault="00FA7C92" w:rsidP="002343BA">
      <w:pPr>
        <w:contextualSpacing/>
        <w:rPr>
          <w:rFonts w:ascii="Arial" w:hAnsi="Arial" w:cs="Arial"/>
          <w:b/>
          <w:sz w:val="20"/>
          <w:szCs w:val="20"/>
          <w:lang w:val="en-GB"/>
        </w:rPr>
      </w:pPr>
    </w:p>
    <w:p w14:paraId="02638F2B" w14:textId="77777777" w:rsidR="00FA7C92" w:rsidRPr="00C00A65" w:rsidRDefault="00FA7C92" w:rsidP="002343BA">
      <w:pPr>
        <w:contextualSpacing/>
        <w:rPr>
          <w:rFonts w:ascii="Arial" w:hAnsi="Arial" w:cs="Arial"/>
          <w:b/>
          <w:sz w:val="20"/>
          <w:szCs w:val="20"/>
          <w:lang w:val="en-GB"/>
        </w:rPr>
      </w:pPr>
      <w:r w:rsidRPr="00C00A65">
        <w:rPr>
          <w:rFonts w:ascii="Arial" w:hAnsi="Arial" w:cs="Arial"/>
          <w:b/>
          <w:sz w:val="20"/>
          <w:szCs w:val="20"/>
          <w:lang w:val="en-GB"/>
        </w:rPr>
        <w:t>Introduction</w:t>
      </w:r>
    </w:p>
    <w:p w14:paraId="40782210" w14:textId="77777777" w:rsidR="00FA7C92" w:rsidRPr="00C00A65" w:rsidRDefault="00FA7C92" w:rsidP="002343BA">
      <w:pPr>
        <w:contextualSpacing/>
        <w:rPr>
          <w:rFonts w:ascii="Arial" w:hAnsi="Arial" w:cs="Arial"/>
          <w:b/>
          <w:sz w:val="20"/>
          <w:szCs w:val="20"/>
          <w:lang w:val="en-GB"/>
        </w:rPr>
      </w:pPr>
    </w:p>
    <w:p w14:paraId="5BBF978E" w14:textId="4F66CAD4" w:rsidR="00FA7C92" w:rsidRDefault="00FA7C92" w:rsidP="002343BA">
      <w:pPr>
        <w:contextualSpacing/>
        <w:rPr>
          <w:rFonts w:ascii="Arial" w:hAnsi="Arial" w:cs="Arial"/>
          <w:sz w:val="20"/>
          <w:szCs w:val="20"/>
          <w:lang w:val="en-GB"/>
        </w:rPr>
      </w:pPr>
      <w:r w:rsidRPr="00C00A65">
        <w:rPr>
          <w:rFonts w:ascii="Arial" w:hAnsi="Arial" w:cs="Arial"/>
          <w:sz w:val="20"/>
          <w:szCs w:val="20"/>
          <w:lang w:val="en-GB"/>
        </w:rPr>
        <w:t>Before we could compare the newly developed animated patient avatar with conventional patien</w:t>
      </w:r>
      <w:r w:rsidR="00AD3C33">
        <w:rPr>
          <w:rFonts w:ascii="Arial" w:hAnsi="Arial" w:cs="Arial"/>
          <w:sz w:val="20"/>
          <w:szCs w:val="20"/>
          <w:lang w:val="en-GB"/>
        </w:rPr>
        <w:t xml:space="preserve">t monitoring, we had to validate and calibrate </w:t>
      </w:r>
      <w:r w:rsidRPr="00C00A65">
        <w:rPr>
          <w:rFonts w:ascii="Arial" w:hAnsi="Arial" w:cs="Arial"/>
          <w:sz w:val="20"/>
          <w:szCs w:val="20"/>
          <w:lang w:val="en-GB"/>
        </w:rPr>
        <w:t>it first.</w:t>
      </w:r>
    </w:p>
    <w:p w14:paraId="602607F6" w14:textId="77777777" w:rsidR="00FA7C92" w:rsidRDefault="00FA7C92" w:rsidP="002343BA">
      <w:pPr>
        <w:contextualSpacing/>
        <w:rPr>
          <w:rFonts w:ascii="Arial" w:hAnsi="Arial" w:cs="Arial"/>
          <w:sz w:val="20"/>
          <w:szCs w:val="20"/>
          <w:lang w:val="en-GB"/>
        </w:rPr>
      </w:pPr>
      <w:r>
        <w:rPr>
          <w:rFonts w:ascii="Arial" w:hAnsi="Arial" w:cs="Arial"/>
          <w:sz w:val="20"/>
          <w:szCs w:val="20"/>
          <w:lang w:val="en-GB"/>
        </w:rPr>
        <w:tab/>
      </w:r>
    </w:p>
    <w:p w14:paraId="2E0C5F5B" w14:textId="16FDFA55" w:rsidR="00FA7C92" w:rsidRDefault="00FA7C92" w:rsidP="002343BA">
      <w:pPr>
        <w:contextualSpacing/>
        <w:rPr>
          <w:rFonts w:ascii="Arial" w:hAnsi="Arial" w:cs="Arial"/>
          <w:sz w:val="20"/>
          <w:szCs w:val="20"/>
          <w:lang w:val="en-GB"/>
        </w:rPr>
      </w:pPr>
      <w:r w:rsidRPr="00C00A65">
        <w:rPr>
          <w:rFonts w:ascii="Arial" w:hAnsi="Arial" w:cs="Arial"/>
          <w:sz w:val="20"/>
          <w:szCs w:val="20"/>
          <w:lang w:val="en-GB"/>
        </w:rPr>
        <w:t>We aimed to create a highly inter- and intra</w:t>
      </w:r>
      <w:r>
        <w:rPr>
          <w:rFonts w:ascii="Arial" w:hAnsi="Arial" w:cs="Arial"/>
          <w:sz w:val="20"/>
          <w:szCs w:val="20"/>
          <w:lang w:val="en-GB"/>
        </w:rPr>
        <w:t>-</w:t>
      </w:r>
      <w:proofErr w:type="spellStart"/>
      <w:r w:rsidRPr="00C00A65">
        <w:rPr>
          <w:rFonts w:ascii="Arial" w:hAnsi="Arial" w:cs="Arial"/>
          <w:sz w:val="20"/>
          <w:szCs w:val="20"/>
          <w:lang w:val="en-GB"/>
        </w:rPr>
        <w:t>rater</w:t>
      </w:r>
      <w:proofErr w:type="spellEnd"/>
      <w:r w:rsidRPr="00C00A65">
        <w:rPr>
          <w:rFonts w:ascii="Arial" w:hAnsi="Arial" w:cs="Arial"/>
          <w:sz w:val="20"/>
          <w:szCs w:val="20"/>
          <w:lang w:val="en-GB"/>
        </w:rPr>
        <w:t>-reliable avatar. Therefore, it was our goal to reach an inter-</w:t>
      </w:r>
      <w:proofErr w:type="spellStart"/>
      <w:r w:rsidRPr="00C00A65">
        <w:rPr>
          <w:rFonts w:ascii="Arial" w:hAnsi="Arial" w:cs="Arial"/>
          <w:sz w:val="20"/>
          <w:szCs w:val="20"/>
          <w:lang w:val="en-GB"/>
        </w:rPr>
        <w:t>rater</w:t>
      </w:r>
      <w:proofErr w:type="spellEnd"/>
      <w:r w:rsidRPr="00C00A65">
        <w:rPr>
          <w:rFonts w:ascii="Arial" w:hAnsi="Arial" w:cs="Arial"/>
          <w:sz w:val="20"/>
          <w:szCs w:val="20"/>
          <w:lang w:val="en-GB"/>
        </w:rPr>
        <w:t xml:space="preserve">-reliability of &gt; </w:t>
      </w:r>
      <w:proofErr w:type="gramStart"/>
      <w:r w:rsidRPr="00C00A65">
        <w:rPr>
          <w:rFonts w:ascii="Arial" w:hAnsi="Arial" w:cs="Arial"/>
          <w:sz w:val="20"/>
          <w:szCs w:val="20"/>
          <w:lang w:val="en-GB"/>
        </w:rPr>
        <w:t>9</w:t>
      </w:r>
      <w:r w:rsidR="003E0748">
        <w:rPr>
          <w:rFonts w:ascii="Arial" w:hAnsi="Arial" w:cs="Arial"/>
          <w:sz w:val="20"/>
          <w:szCs w:val="20"/>
          <w:lang w:val="en-GB"/>
        </w:rPr>
        <w:t>0</w:t>
      </w:r>
      <w:r w:rsidRPr="00C00A65">
        <w:rPr>
          <w:rFonts w:ascii="Arial" w:hAnsi="Arial" w:cs="Arial"/>
          <w:sz w:val="20"/>
          <w:szCs w:val="20"/>
          <w:lang w:val="en-GB"/>
        </w:rPr>
        <w:t>%</w:t>
      </w:r>
      <w:proofErr w:type="gramEnd"/>
      <w:r w:rsidRPr="00C00A65">
        <w:rPr>
          <w:rFonts w:ascii="Arial" w:hAnsi="Arial" w:cs="Arial"/>
          <w:sz w:val="20"/>
          <w:szCs w:val="20"/>
          <w:lang w:val="en-GB"/>
        </w:rPr>
        <w:t xml:space="preserve"> for each of the avatar's 30 vital sign </w:t>
      </w:r>
      <w:r>
        <w:rPr>
          <w:rFonts w:ascii="Arial" w:hAnsi="Arial" w:cs="Arial"/>
          <w:sz w:val="20"/>
          <w:szCs w:val="20"/>
          <w:lang w:val="en-GB"/>
        </w:rPr>
        <w:t>visualisation</w:t>
      </w:r>
      <w:r w:rsidRPr="00C00A65">
        <w:rPr>
          <w:rFonts w:ascii="Arial" w:hAnsi="Arial" w:cs="Arial"/>
          <w:sz w:val="20"/>
          <w:szCs w:val="20"/>
          <w:lang w:val="en-GB"/>
        </w:rPr>
        <w:t xml:space="preserve">s, i.e., the </w:t>
      </w:r>
      <w:r>
        <w:rPr>
          <w:rFonts w:ascii="Arial" w:hAnsi="Arial" w:cs="Arial"/>
          <w:sz w:val="20"/>
          <w:szCs w:val="20"/>
          <w:lang w:val="en-GB"/>
        </w:rPr>
        <w:t>too low,</w:t>
      </w:r>
      <w:r w:rsidRPr="00C00A65">
        <w:rPr>
          <w:rFonts w:ascii="Arial" w:hAnsi="Arial" w:cs="Arial"/>
          <w:sz w:val="20"/>
          <w:szCs w:val="20"/>
          <w:lang w:val="en-GB"/>
        </w:rPr>
        <w:t xml:space="preserve"> </w:t>
      </w:r>
      <w:r>
        <w:rPr>
          <w:rFonts w:ascii="Arial" w:hAnsi="Arial" w:cs="Arial"/>
          <w:sz w:val="20"/>
          <w:szCs w:val="20"/>
          <w:lang w:val="en-GB"/>
        </w:rPr>
        <w:t>safe</w:t>
      </w:r>
      <w:r w:rsidRPr="00C00A65">
        <w:rPr>
          <w:rFonts w:ascii="Arial" w:hAnsi="Arial" w:cs="Arial"/>
          <w:sz w:val="20"/>
          <w:szCs w:val="20"/>
          <w:lang w:val="en-GB"/>
        </w:rPr>
        <w:t xml:space="preserve"> and </w:t>
      </w:r>
      <w:r>
        <w:rPr>
          <w:rFonts w:ascii="Arial" w:hAnsi="Arial" w:cs="Arial"/>
          <w:sz w:val="20"/>
          <w:szCs w:val="20"/>
          <w:lang w:val="en-GB"/>
        </w:rPr>
        <w:t>too high</w:t>
      </w:r>
      <w:r w:rsidRPr="00C00A65">
        <w:rPr>
          <w:rFonts w:ascii="Arial" w:hAnsi="Arial" w:cs="Arial"/>
          <w:sz w:val="20"/>
          <w:szCs w:val="20"/>
          <w:lang w:val="en-GB"/>
        </w:rPr>
        <w:t xml:space="preserve"> </w:t>
      </w:r>
      <w:r>
        <w:rPr>
          <w:rFonts w:ascii="Arial" w:hAnsi="Arial" w:cs="Arial"/>
          <w:sz w:val="20"/>
          <w:szCs w:val="20"/>
          <w:lang w:val="en-GB"/>
        </w:rPr>
        <w:t>visualisation</w:t>
      </w:r>
      <w:r w:rsidRPr="00C00A65">
        <w:rPr>
          <w:rFonts w:ascii="Arial" w:hAnsi="Arial" w:cs="Arial"/>
          <w:sz w:val="20"/>
          <w:szCs w:val="20"/>
          <w:lang w:val="en-GB"/>
        </w:rPr>
        <w:t>s of all vitals.</w:t>
      </w:r>
    </w:p>
    <w:p w14:paraId="2BB2EA9F" w14:textId="77777777" w:rsidR="00FA7C92" w:rsidRPr="00C00A65" w:rsidRDefault="00FA7C92" w:rsidP="002343BA">
      <w:pPr>
        <w:contextualSpacing/>
        <w:rPr>
          <w:rFonts w:ascii="Arial" w:hAnsi="Arial" w:cs="Arial"/>
          <w:sz w:val="20"/>
          <w:szCs w:val="20"/>
          <w:lang w:val="en-GB"/>
        </w:rPr>
      </w:pPr>
    </w:p>
    <w:p w14:paraId="09DF90F5" w14:textId="214E1BFB" w:rsidR="00FA7C92" w:rsidRPr="006A21E2" w:rsidRDefault="00FA7C92" w:rsidP="002343BA">
      <w:pPr>
        <w:contextualSpacing/>
        <w:rPr>
          <w:rFonts w:ascii="Arial" w:hAnsi="Arial" w:cs="Arial"/>
          <w:sz w:val="20"/>
          <w:szCs w:val="20"/>
          <w:lang w:val="en-GB"/>
        </w:rPr>
      </w:pPr>
      <w:r w:rsidRPr="00C00A65">
        <w:rPr>
          <w:rFonts w:ascii="Arial" w:hAnsi="Arial" w:cs="Arial"/>
          <w:sz w:val="20"/>
          <w:szCs w:val="20"/>
          <w:lang w:val="en-GB"/>
        </w:rPr>
        <w:t xml:space="preserve">To identify </w:t>
      </w:r>
      <w:r>
        <w:rPr>
          <w:rFonts w:ascii="Arial" w:hAnsi="Arial" w:cs="Arial"/>
          <w:sz w:val="20"/>
          <w:szCs w:val="20"/>
          <w:lang w:val="en-GB"/>
        </w:rPr>
        <w:t>visualisation</w:t>
      </w:r>
      <w:r w:rsidRPr="00C00A65">
        <w:rPr>
          <w:rFonts w:ascii="Arial" w:hAnsi="Arial" w:cs="Arial"/>
          <w:sz w:val="20"/>
          <w:szCs w:val="20"/>
          <w:lang w:val="en-GB"/>
        </w:rPr>
        <w:t xml:space="preserve"> conditions with this desired specification and improve the avatar as necessary, we applied an iterative development </w:t>
      </w:r>
      <w:r w:rsidR="00307C50">
        <w:rPr>
          <w:rFonts w:ascii="Arial" w:hAnsi="Arial" w:cs="Arial"/>
          <w:sz w:val="20"/>
          <w:szCs w:val="20"/>
          <w:lang w:val="en-GB"/>
        </w:rPr>
        <w:t>process</w:t>
      </w:r>
      <w:r w:rsidRPr="00C00A65">
        <w:rPr>
          <w:rFonts w:ascii="Arial" w:hAnsi="Arial" w:cs="Arial"/>
          <w:sz w:val="20"/>
          <w:szCs w:val="20"/>
          <w:lang w:val="en-GB"/>
        </w:rPr>
        <w:t xml:space="preserve"> consisting of the evaluation of incremental versions of the avatar, followed by redesign and re-evaluation.</w:t>
      </w:r>
      <w:r>
        <w:rPr>
          <w:rFonts w:ascii="Arial" w:hAnsi="Arial" w:cs="Arial"/>
          <w:sz w:val="20"/>
          <w:szCs w:val="20"/>
          <w:lang w:val="en-GB"/>
        </w:rPr>
        <w:t xml:space="preserve"> F</w:t>
      </w:r>
      <w:r w:rsidRPr="00C00A65">
        <w:rPr>
          <w:rFonts w:ascii="Arial" w:eastAsiaTheme="minorHAnsi" w:hAnsi="Arial" w:cs="Arial"/>
          <w:sz w:val="20"/>
          <w:szCs w:val="20"/>
          <w:lang w:val="en-GB"/>
        </w:rPr>
        <w:t xml:space="preserve">or example, because blood pressure too low did not reach &gt; </w:t>
      </w:r>
      <w:proofErr w:type="gramStart"/>
      <w:r w:rsidRPr="00C00A65">
        <w:rPr>
          <w:rFonts w:ascii="Arial" w:eastAsiaTheme="minorHAnsi" w:hAnsi="Arial" w:cs="Arial"/>
          <w:sz w:val="20"/>
          <w:szCs w:val="20"/>
          <w:lang w:val="en-GB"/>
        </w:rPr>
        <w:t>90%</w:t>
      </w:r>
      <w:proofErr w:type="gramEnd"/>
      <w:r w:rsidRPr="00C00A65">
        <w:rPr>
          <w:rFonts w:ascii="Arial" w:eastAsiaTheme="minorHAnsi" w:hAnsi="Arial" w:cs="Arial"/>
          <w:sz w:val="20"/>
          <w:szCs w:val="20"/>
          <w:lang w:val="en-GB"/>
        </w:rPr>
        <w:t xml:space="preserve">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-reliability in av</w:t>
      </w:r>
      <w:r w:rsidR="00AD3C33">
        <w:rPr>
          <w:rFonts w:ascii="Arial" w:eastAsiaTheme="minorHAnsi" w:hAnsi="Arial" w:cs="Arial"/>
          <w:sz w:val="20"/>
          <w:szCs w:val="20"/>
          <w:lang w:val="en-GB"/>
        </w:rPr>
        <w:t>atar version 1, we re</w:t>
      </w:r>
      <w:r w:rsidRPr="00C00A65">
        <w:rPr>
          <w:rFonts w:ascii="Arial" w:eastAsiaTheme="minorHAnsi" w:hAnsi="Arial" w:cs="Arial"/>
          <w:sz w:val="20"/>
          <w:szCs w:val="20"/>
          <w:lang w:val="en-GB"/>
        </w:rPr>
        <w:t xml:space="preserve">designed this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and re-evaluated it in version 2, where it reached &gt;90%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w:t>
      </w:r>
    </w:p>
    <w:p w14:paraId="1280F182" w14:textId="77777777" w:rsidR="00FA7C92" w:rsidRPr="00C00A65" w:rsidRDefault="00FA7C92" w:rsidP="002343BA">
      <w:pPr>
        <w:contextualSpacing/>
        <w:rPr>
          <w:rFonts w:ascii="Arial" w:eastAsiaTheme="minorHAnsi" w:hAnsi="Arial" w:cs="Arial"/>
          <w:b/>
          <w:sz w:val="20"/>
          <w:szCs w:val="20"/>
          <w:lang w:val="en-GB"/>
        </w:rPr>
      </w:pPr>
    </w:p>
    <w:p w14:paraId="77BDD6AC" w14:textId="081F4BFF"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Methods</w:t>
      </w:r>
    </w:p>
    <w:p w14:paraId="48E18B81" w14:textId="77777777" w:rsidR="00FA7C92" w:rsidRPr="00C00A65" w:rsidRDefault="00FA7C92" w:rsidP="002343BA">
      <w:pPr>
        <w:contextualSpacing/>
        <w:rPr>
          <w:rFonts w:ascii="Arial" w:hAnsi="Arial" w:cs="Arial"/>
          <w:b/>
          <w:sz w:val="20"/>
          <w:szCs w:val="20"/>
          <w:lang w:val="en-GB"/>
        </w:rPr>
      </w:pPr>
    </w:p>
    <w:p w14:paraId="0FB1B9FE"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hAnsi="Arial" w:cs="Arial"/>
          <w:b/>
          <w:sz w:val="20"/>
          <w:szCs w:val="20"/>
          <w:lang w:val="en-GB"/>
        </w:rPr>
        <w:tab/>
        <w:t>Study participants</w:t>
      </w:r>
    </w:p>
    <w:p w14:paraId="30390EDB" w14:textId="77777777" w:rsidR="00FA7C92" w:rsidRPr="00C00A65" w:rsidRDefault="00FA7C92" w:rsidP="002343BA">
      <w:pPr>
        <w:contextualSpacing/>
        <w:rPr>
          <w:rFonts w:ascii="Arial" w:eastAsiaTheme="minorHAnsi" w:hAnsi="Arial" w:cs="Arial"/>
          <w:sz w:val="20"/>
          <w:szCs w:val="20"/>
          <w:lang w:val="en-GB"/>
        </w:rPr>
      </w:pPr>
    </w:p>
    <w:p w14:paraId="17FBA946" w14:textId="77777777" w:rsidR="00FA7C92" w:rsidRPr="00C00A65" w:rsidRDefault="00FA7C92" w:rsidP="002343BA">
      <w:pPr>
        <w:widowControl w:val="0"/>
        <w:autoSpaceDE w:val="0"/>
        <w:autoSpaceDN w:val="0"/>
        <w:adjustRightInd w:val="0"/>
        <w:contextualSpacing/>
        <w:rPr>
          <w:rFonts w:ascii="Arial" w:hAnsi="Arial" w:cs="Arial"/>
          <w:sz w:val="20"/>
          <w:szCs w:val="20"/>
          <w:lang w:val="en-GB"/>
        </w:rPr>
      </w:pPr>
      <w:r w:rsidRPr="00C00A65">
        <w:rPr>
          <w:rFonts w:ascii="Arial" w:hAnsi="Arial" w:cs="Arial"/>
          <w:sz w:val="20"/>
          <w:szCs w:val="20"/>
          <w:lang w:val="en-GB"/>
        </w:rPr>
        <w:t xml:space="preserve">The study participants were physicians (staff and resident anaesthesiologists) and nurse anaesthetists with a completed specialization qualification from the anaesthesia departments of the University Hospital of Zurich (USZ) and the </w:t>
      </w:r>
      <w:proofErr w:type="spellStart"/>
      <w:r w:rsidRPr="00C00A65">
        <w:rPr>
          <w:rFonts w:ascii="Arial" w:hAnsi="Arial" w:cs="Arial"/>
          <w:sz w:val="20"/>
          <w:szCs w:val="20"/>
          <w:lang w:val="en-GB"/>
        </w:rPr>
        <w:t>Kantonsspital</w:t>
      </w:r>
      <w:proofErr w:type="spellEnd"/>
      <w:r w:rsidRPr="00C00A65">
        <w:rPr>
          <w:rFonts w:ascii="Arial" w:hAnsi="Arial" w:cs="Arial"/>
          <w:sz w:val="20"/>
          <w:szCs w:val="20"/>
          <w:lang w:val="en-GB"/>
        </w:rPr>
        <w:t xml:space="preserve"> Winterthur (KSW) - two teaching hospitals in Switzerland performing approximately 30,000 and 10,000 surgical procedures per year, respectively.</w:t>
      </w:r>
    </w:p>
    <w:p w14:paraId="2C99A15F" w14:textId="77777777" w:rsidR="00FA7C92" w:rsidRDefault="00FA7C92" w:rsidP="002343BA">
      <w:pPr>
        <w:contextualSpacing/>
        <w:rPr>
          <w:rFonts w:ascii="Arial" w:eastAsiaTheme="minorHAnsi" w:hAnsi="Arial" w:cs="Arial"/>
          <w:sz w:val="20"/>
          <w:szCs w:val="20"/>
          <w:lang w:val="en-GB"/>
        </w:rPr>
      </w:pPr>
    </w:p>
    <w:p w14:paraId="1CD0832B" w14:textId="1F9E8D43"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Participation was voluntary</w:t>
      </w:r>
      <w:r w:rsidR="00076B75">
        <w:rPr>
          <w:rFonts w:ascii="Arial" w:eastAsiaTheme="minorHAnsi" w:hAnsi="Arial" w:cs="Arial"/>
          <w:sz w:val="20"/>
          <w:szCs w:val="20"/>
          <w:lang w:val="en-GB"/>
        </w:rPr>
        <w:t xml:space="preserve"> and</w:t>
      </w:r>
      <w:r w:rsidRPr="00C00A65">
        <w:rPr>
          <w:rFonts w:ascii="Arial" w:eastAsiaTheme="minorHAnsi" w:hAnsi="Arial" w:cs="Arial"/>
          <w:sz w:val="20"/>
          <w:szCs w:val="20"/>
          <w:lang w:val="en-GB"/>
        </w:rPr>
        <w:t xml:space="preserve"> the participants received no compensation. We included anaesthesia experts who responded to institutional e-mail invitations and asked staff members to participate according to their availability.</w:t>
      </w:r>
    </w:p>
    <w:p w14:paraId="0644D14E" w14:textId="77777777" w:rsidR="00FA7C92" w:rsidRPr="00C00A65" w:rsidRDefault="00FA7C92" w:rsidP="002343BA">
      <w:pPr>
        <w:contextualSpacing/>
        <w:rPr>
          <w:rFonts w:ascii="Arial" w:eastAsiaTheme="minorHAnsi" w:hAnsi="Arial" w:cs="Arial"/>
          <w:sz w:val="20"/>
          <w:szCs w:val="20"/>
          <w:lang w:val="en-GB"/>
        </w:rPr>
      </w:pPr>
    </w:p>
    <w:p w14:paraId="191E5828"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t>Study design</w:t>
      </w:r>
    </w:p>
    <w:p w14:paraId="3C28C090" w14:textId="77777777" w:rsidR="00FA7C92" w:rsidRPr="00C00A65" w:rsidRDefault="00FA7C92" w:rsidP="002343BA">
      <w:pPr>
        <w:contextualSpacing/>
        <w:rPr>
          <w:rFonts w:ascii="Arial" w:eastAsiaTheme="minorHAnsi" w:hAnsi="Arial" w:cs="Arial"/>
          <w:b/>
          <w:sz w:val="20"/>
          <w:szCs w:val="20"/>
          <w:lang w:val="en-GB"/>
        </w:rPr>
      </w:pPr>
    </w:p>
    <w:p w14:paraId="0270197A" w14:textId="53CE0BA9"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To improve the avatar until all its 30 vital sign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s reached an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of &gt; </w:t>
      </w:r>
      <w:proofErr w:type="gramStart"/>
      <w:r w:rsidRPr="00C00A65">
        <w:rPr>
          <w:rFonts w:ascii="Arial" w:eastAsiaTheme="minorHAnsi" w:hAnsi="Arial" w:cs="Arial"/>
          <w:sz w:val="20"/>
          <w:szCs w:val="20"/>
          <w:lang w:val="en-GB"/>
        </w:rPr>
        <w:t>9</w:t>
      </w:r>
      <w:r w:rsidR="003E0748">
        <w:rPr>
          <w:rFonts w:ascii="Arial" w:eastAsiaTheme="minorHAnsi" w:hAnsi="Arial" w:cs="Arial"/>
          <w:sz w:val="20"/>
          <w:szCs w:val="20"/>
          <w:lang w:val="en-GB"/>
        </w:rPr>
        <w:t>0</w:t>
      </w:r>
      <w:r w:rsidRPr="00C00A65">
        <w:rPr>
          <w:rFonts w:ascii="Arial" w:eastAsiaTheme="minorHAnsi" w:hAnsi="Arial" w:cs="Arial"/>
          <w:sz w:val="20"/>
          <w:szCs w:val="20"/>
          <w:lang w:val="en-GB"/>
        </w:rPr>
        <w:t>%</w:t>
      </w:r>
      <w:proofErr w:type="gramEnd"/>
      <w:r w:rsidRPr="00C00A65">
        <w:rPr>
          <w:rFonts w:ascii="Arial" w:eastAsiaTheme="minorHAnsi" w:hAnsi="Arial" w:cs="Arial"/>
          <w:sz w:val="20"/>
          <w:szCs w:val="20"/>
          <w:lang w:val="en-GB"/>
        </w:rPr>
        <w:t>, we conducted a multi-method laboratory study.</w:t>
      </w:r>
      <w:r>
        <w:rPr>
          <w:rFonts w:ascii="Arial" w:eastAsiaTheme="minorHAnsi" w:hAnsi="Arial" w:cs="Arial"/>
          <w:sz w:val="20"/>
          <w:szCs w:val="20"/>
          <w:lang w:val="en-GB"/>
        </w:rPr>
        <w:t xml:space="preserve"> </w:t>
      </w:r>
      <w:r w:rsidRPr="00C00A65">
        <w:rPr>
          <w:rFonts w:ascii="Arial" w:eastAsiaTheme="minorHAnsi" w:hAnsi="Arial" w:cs="Arial"/>
          <w:sz w:val="20"/>
          <w:szCs w:val="20"/>
          <w:lang w:val="en-GB"/>
        </w:rPr>
        <w:t xml:space="preserve">The methods applied included the assessment of participants' perceptions of the vital sign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in multiple VP scenarios featuring </w:t>
      </w:r>
      <w:r w:rsidR="00AD3C33">
        <w:rPr>
          <w:rFonts w:ascii="Arial" w:eastAsiaTheme="minorHAnsi" w:hAnsi="Arial" w:cs="Arial"/>
          <w:sz w:val="20"/>
          <w:szCs w:val="20"/>
          <w:lang w:val="en-GB"/>
        </w:rPr>
        <w:t>different</w:t>
      </w:r>
      <w:r w:rsidRPr="00C00A65">
        <w:rPr>
          <w:rFonts w:ascii="Arial" w:eastAsiaTheme="minorHAnsi" w:hAnsi="Arial" w:cs="Arial"/>
          <w:sz w:val="20"/>
          <w:szCs w:val="20"/>
          <w:lang w:val="en-GB"/>
        </w:rPr>
        <w:t xml:space="preserv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e.g., various slower and quicker pulsation frequencies of the body of the avatar</w:t>
      </w:r>
      <w:r w:rsidR="00076B75">
        <w:rPr>
          <w:rFonts w:ascii="Arial" w:eastAsiaTheme="minorHAnsi" w:hAnsi="Arial" w:cs="Arial"/>
          <w:sz w:val="20"/>
          <w:szCs w:val="20"/>
          <w:lang w:val="en-GB"/>
        </w:rPr>
        <w:t xml:space="preserve"> and</w:t>
      </w:r>
      <w:r w:rsidRPr="00C00A65">
        <w:rPr>
          <w:rFonts w:ascii="Arial" w:eastAsiaTheme="minorHAnsi" w:hAnsi="Arial" w:cs="Arial"/>
          <w:sz w:val="20"/>
          <w:szCs w:val="20"/>
          <w:lang w:val="en-GB"/>
        </w:rPr>
        <w:t xml:space="preserve"> the assessment of the participants' answers during an interview conducted after each data collection session.</w:t>
      </w:r>
    </w:p>
    <w:p w14:paraId="218E0389" w14:textId="77777777" w:rsidR="00FA7C92" w:rsidRDefault="00FA7C92" w:rsidP="002343BA">
      <w:pPr>
        <w:contextualSpacing/>
        <w:rPr>
          <w:rFonts w:ascii="Arial" w:hAnsi="Arial" w:cs="Arial"/>
          <w:color w:val="000000" w:themeColor="text1"/>
          <w:sz w:val="20"/>
          <w:szCs w:val="20"/>
          <w:lang w:val="en-GB"/>
        </w:rPr>
      </w:pPr>
    </w:p>
    <w:p w14:paraId="602A6AAC" w14:textId="07862DF7" w:rsidR="00FA7C92" w:rsidRPr="006A21E2" w:rsidRDefault="00FA7C92" w:rsidP="002343BA">
      <w:pPr>
        <w:contextualSpacing/>
        <w:rPr>
          <w:rFonts w:ascii="Arial" w:eastAsiaTheme="minorHAnsi" w:hAnsi="Arial" w:cs="Arial"/>
          <w:sz w:val="20"/>
          <w:szCs w:val="20"/>
          <w:lang w:val="en-GB"/>
        </w:rPr>
      </w:pPr>
      <w:r w:rsidRPr="00C00A65">
        <w:rPr>
          <w:rFonts w:ascii="Arial" w:hAnsi="Arial" w:cs="Arial"/>
          <w:color w:val="000000" w:themeColor="text1"/>
          <w:sz w:val="20"/>
          <w:szCs w:val="20"/>
          <w:lang w:val="en-GB"/>
        </w:rPr>
        <w:t xml:space="preserve">Data were entered using an iPad- (Apple Inc., Cupertino, CA, USA) and </w:t>
      </w:r>
      <w:proofErr w:type="spellStart"/>
      <w:r w:rsidRPr="00C00A65">
        <w:rPr>
          <w:rFonts w:ascii="Arial" w:hAnsi="Arial" w:cs="Arial"/>
          <w:color w:val="000000" w:themeColor="text1"/>
          <w:sz w:val="20"/>
          <w:szCs w:val="20"/>
          <w:lang w:val="en-GB"/>
        </w:rPr>
        <w:t>iSurvey</w:t>
      </w:r>
      <w:proofErr w:type="spellEnd"/>
      <w:r w:rsidRPr="00C00A65">
        <w:rPr>
          <w:rFonts w:ascii="Arial" w:hAnsi="Arial" w:cs="Arial"/>
          <w:color w:val="000000" w:themeColor="text1"/>
          <w:sz w:val="20"/>
          <w:szCs w:val="20"/>
          <w:lang w:val="en-GB"/>
        </w:rPr>
        <w:t>-based (Harvest Your Data, Wellington, New Zealand) data collection tool.</w:t>
      </w:r>
      <w:r w:rsidRPr="0096516B">
        <w:rPr>
          <w:rFonts w:ascii="Arial" w:hAnsi="Arial" w:cs="Arial"/>
          <w:noProof/>
          <w:color w:val="000000" w:themeColor="text1"/>
          <w:sz w:val="20"/>
          <w:szCs w:val="20"/>
          <w:vertAlign w:val="superscript"/>
          <w:lang w:val="en-GB"/>
        </w:rPr>
        <w:t>4</w:t>
      </w:r>
      <w:r w:rsidRPr="00C00A65">
        <w:rPr>
          <w:rFonts w:ascii="Arial" w:hAnsi="Arial" w:cs="Arial"/>
          <w:color w:val="000000" w:themeColor="text1"/>
          <w:sz w:val="20"/>
          <w:szCs w:val="20"/>
          <w:lang w:val="en-GB"/>
        </w:rPr>
        <w:t xml:space="preserve"> </w:t>
      </w:r>
      <w:proofErr w:type="gramStart"/>
      <w:r w:rsidRPr="00C00A65">
        <w:rPr>
          <w:rFonts w:ascii="Arial" w:hAnsi="Arial" w:cs="Arial"/>
          <w:color w:val="000000" w:themeColor="text1"/>
          <w:sz w:val="20"/>
          <w:szCs w:val="20"/>
          <w:lang w:val="en-GB"/>
        </w:rPr>
        <w:t>The</w:t>
      </w:r>
      <w:proofErr w:type="gramEnd"/>
      <w:r w:rsidRPr="00C00A65">
        <w:rPr>
          <w:rFonts w:ascii="Arial" w:hAnsi="Arial" w:cs="Arial"/>
          <w:color w:val="000000" w:themeColor="text1"/>
          <w:sz w:val="20"/>
          <w:szCs w:val="20"/>
          <w:lang w:val="en-GB"/>
        </w:rPr>
        <w:t xml:space="preserve"> participants' interview answers were recorded in a Microsoft Word file.</w:t>
      </w:r>
    </w:p>
    <w:p w14:paraId="564B3966" w14:textId="77777777" w:rsidR="00FA7C92" w:rsidRPr="00C00A65" w:rsidRDefault="00FA7C92" w:rsidP="002343BA">
      <w:pPr>
        <w:contextualSpacing/>
        <w:rPr>
          <w:rFonts w:ascii="Arial" w:eastAsiaTheme="minorHAnsi" w:hAnsi="Arial" w:cs="Arial"/>
          <w:sz w:val="20"/>
          <w:szCs w:val="20"/>
          <w:lang w:val="en-GB"/>
        </w:rPr>
      </w:pPr>
    </w:p>
    <w:p w14:paraId="1EE5F3FF" w14:textId="77777777" w:rsidR="00FA7C92" w:rsidRPr="00C00A65" w:rsidRDefault="00FA7C92" w:rsidP="002343BA">
      <w:pPr>
        <w:tabs>
          <w:tab w:val="left" w:pos="720"/>
          <w:tab w:val="left" w:pos="1440"/>
          <w:tab w:val="left" w:pos="2160"/>
          <w:tab w:val="center" w:pos="4680"/>
          <w:tab w:val="left" w:pos="5132"/>
        </w:tabs>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t>Study procedure</w:t>
      </w:r>
    </w:p>
    <w:p w14:paraId="76CE2D5D" w14:textId="77777777" w:rsidR="00FA7C92" w:rsidRPr="00C00A65" w:rsidRDefault="00FA7C92" w:rsidP="002343BA">
      <w:pPr>
        <w:contextualSpacing/>
        <w:rPr>
          <w:rFonts w:ascii="Arial" w:eastAsiaTheme="minorHAnsi" w:hAnsi="Arial" w:cs="Arial"/>
          <w:b/>
          <w:sz w:val="20"/>
          <w:szCs w:val="20"/>
          <w:lang w:val="en-GB"/>
        </w:rPr>
      </w:pPr>
    </w:p>
    <w:p w14:paraId="5EAF3DAC" w14:textId="5DEFF510" w:rsidR="00FA7C92" w:rsidRDefault="00FA7C92" w:rsidP="002343BA">
      <w:pPr>
        <w:contextualSpacing/>
        <w:rPr>
          <w:rFonts w:ascii="Arial" w:hAnsi="Arial" w:cs="Arial"/>
          <w:color w:val="000000" w:themeColor="text1"/>
          <w:sz w:val="20"/>
          <w:szCs w:val="20"/>
          <w:lang w:val="en-GB"/>
        </w:rPr>
      </w:pPr>
      <w:r w:rsidRPr="00C00A65">
        <w:rPr>
          <w:rFonts w:ascii="Arial" w:hAnsi="Arial" w:cs="Arial"/>
          <w:color w:val="000000" w:themeColor="text1"/>
          <w:sz w:val="20"/>
          <w:szCs w:val="20"/>
          <w:lang w:val="en-GB"/>
        </w:rPr>
        <w:t xml:space="preserve">Like in </w:t>
      </w:r>
      <w:r>
        <w:rPr>
          <w:rFonts w:ascii="Arial" w:hAnsi="Arial" w:cs="Arial"/>
          <w:color w:val="000000" w:themeColor="text1"/>
          <w:sz w:val="20"/>
          <w:szCs w:val="20"/>
          <w:lang w:val="en-GB"/>
        </w:rPr>
        <w:t xml:space="preserve">the primary study reported in the main manuscript, </w:t>
      </w:r>
      <w:r w:rsidRPr="00C00A65">
        <w:rPr>
          <w:rFonts w:ascii="Arial" w:hAnsi="Arial" w:cs="Arial"/>
          <w:color w:val="000000" w:themeColor="text1"/>
          <w:sz w:val="20"/>
          <w:szCs w:val="20"/>
          <w:lang w:val="en-GB"/>
        </w:rPr>
        <w:t>we collected the data with participants sitting in front of a laptop computer inside a quiet room in the two study centres</w:t>
      </w:r>
      <w:r w:rsidR="00FE6AC4">
        <w:rPr>
          <w:rFonts w:ascii="Arial" w:hAnsi="Arial" w:cs="Arial"/>
          <w:color w:val="000000" w:themeColor="text1"/>
          <w:sz w:val="20"/>
          <w:szCs w:val="20"/>
          <w:lang w:val="en-GB"/>
        </w:rPr>
        <w:t>;</w:t>
      </w:r>
      <w:r w:rsidRPr="00C00A65">
        <w:rPr>
          <w:rFonts w:ascii="Arial" w:hAnsi="Arial" w:cs="Arial"/>
          <w:color w:val="000000" w:themeColor="text1"/>
          <w:sz w:val="20"/>
          <w:szCs w:val="20"/>
          <w:lang w:val="en-GB"/>
        </w:rPr>
        <w:t xml:space="preserve"> the only other person present was the data collector.</w:t>
      </w:r>
      <w:r>
        <w:rPr>
          <w:rFonts w:ascii="Arial" w:hAnsi="Arial" w:cs="Arial"/>
          <w:color w:val="000000" w:themeColor="text1"/>
          <w:sz w:val="20"/>
          <w:szCs w:val="20"/>
          <w:lang w:val="en-GB"/>
        </w:rPr>
        <w:t xml:space="preserve"> </w:t>
      </w:r>
    </w:p>
    <w:p w14:paraId="03DDD71D" w14:textId="77777777" w:rsidR="00FA7C92" w:rsidRDefault="00FA7C92" w:rsidP="002343BA">
      <w:pPr>
        <w:contextualSpacing/>
        <w:rPr>
          <w:rFonts w:ascii="Arial" w:hAnsi="Arial" w:cs="Arial"/>
          <w:color w:val="000000" w:themeColor="text1"/>
          <w:sz w:val="20"/>
          <w:szCs w:val="20"/>
          <w:lang w:val="en-GB"/>
        </w:rPr>
      </w:pPr>
    </w:p>
    <w:p w14:paraId="70922F07" w14:textId="37B1BB9C" w:rsidR="00FA7C92" w:rsidRDefault="00FA7C92" w:rsidP="002343BA">
      <w:pPr>
        <w:contextualSpacing/>
        <w:rPr>
          <w:rFonts w:ascii="Arial" w:hAnsi="Arial" w:cs="Arial"/>
          <w:color w:val="000000" w:themeColor="text1"/>
          <w:sz w:val="20"/>
          <w:szCs w:val="20"/>
          <w:lang w:val="en-GB"/>
        </w:rPr>
      </w:pPr>
      <w:r w:rsidRPr="00C00A65">
        <w:rPr>
          <w:rFonts w:ascii="Arial" w:hAnsi="Arial" w:cs="Arial"/>
          <w:color w:val="000000" w:themeColor="text1"/>
          <w:sz w:val="20"/>
          <w:szCs w:val="20"/>
          <w:lang w:val="en-GB"/>
        </w:rPr>
        <w:t xml:space="preserve">Before the data collection sessions, the participants completed a survey about personal information, e.g., age group, gender, previous experience with conventional monitors, etc. on the iPad and, as a standardized method of instruction, watched a 6-minute educational video explaining the </w:t>
      </w:r>
      <w:r>
        <w:rPr>
          <w:rFonts w:ascii="Arial" w:hAnsi="Arial" w:cs="Arial"/>
          <w:color w:val="000000" w:themeColor="text1"/>
          <w:sz w:val="20"/>
          <w:szCs w:val="20"/>
          <w:lang w:val="en-GB"/>
        </w:rPr>
        <w:t>visualisation</w:t>
      </w:r>
      <w:r w:rsidRPr="00C00A65">
        <w:rPr>
          <w:rFonts w:ascii="Arial" w:hAnsi="Arial" w:cs="Arial"/>
          <w:color w:val="000000" w:themeColor="text1"/>
          <w:sz w:val="20"/>
          <w:szCs w:val="20"/>
          <w:lang w:val="en-GB"/>
        </w:rPr>
        <w:t>s of the avatar. We modified the educational video to fit each improved avatar version</w:t>
      </w:r>
      <w:r w:rsidR="003B6245">
        <w:rPr>
          <w:rFonts w:ascii="Arial" w:hAnsi="Arial" w:cs="Arial"/>
          <w:color w:val="000000" w:themeColor="text1"/>
          <w:sz w:val="20"/>
          <w:szCs w:val="20"/>
          <w:lang w:val="en-GB"/>
        </w:rPr>
        <w:t xml:space="preserve">. </w:t>
      </w:r>
      <w:r w:rsidRPr="00C00A65">
        <w:rPr>
          <w:rFonts w:ascii="Arial" w:hAnsi="Arial" w:cs="Arial"/>
          <w:color w:val="000000" w:themeColor="text1"/>
          <w:sz w:val="20"/>
          <w:szCs w:val="20"/>
          <w:lang w:val="en-GB"/>
        </w:rPr>
        <w:t xml:space="preserve">Supplementary Video 1 </w:t>
      </w:r>
      <w:r w:rsidR="00FA29D3">
        <w:rPr>
          <w:rFonts w:ascii="Arial" w:hAnsi="Arial" w:cs="Arial"/>
          <w:color w:val="000000" w:themeColor="text1"/>
          <w:sz w:val="20"/>
          <w:szCs w:val="20"/>
          <w:lang w:val="en-GB"/>
        </w:rPr>
        <w:t>corresponds</w:t>
      </w:r>
      <w:r w:rsidRPr="00C00A65">
        <w:rPr>
          <w:rFonts w:ascii="Arial" w:hAnsi="Arial" w:cs="Arial"/>
          <w:color w:val="000000" w:themeColor="text1"/>
          <w:sz w:val="20"/>
          <w:szCs w:val="20"/>
          <w:lang w:val="en-GB"/>
        </w:rPr>
        <w:t xml:space="preserve"> to the video for the avatar used in the primary study, i.e., </w:t>
      </w:r>
      <w:r w:rsidR="00F736A9">
        <w:rPr>
          <w:rFonts w:ascii="Arial" w:hAnsi="Arial" w:cs="Arial"/>
          <w:color w:val="000000" w:themeColor="text1"/>
          <w:sz w:val="20"/>
          <w:szCs w:val="20"/>
          <w:lang w:val="en-GB"/>
        </w:rPr>
        <w:t xml:space="preserve">avatar </w:t>
      </w:r>
      <w:r w:rsidRPr="00C00A65">
        <w:rPr>
          <w:rFonts w:ascii="Arial" w:hAnsi="Arial" w:cs="Arial"/>
          <w:color w:val="000000" w:themeColor="text1"/>
          <w:sz w:val="20"/>
          <w:szCs w:val="20"/>
          <w:lang w:val="en-GB"/>
        </w:rPr>
        <w:t xml:space="preserve">version 3. This video and all others in this study </w:t>
      </w:r>
      <w:proofErr w:type="gramStart"/>
      <w:r w:rsidRPr="00C00A65">
        <w:rPr>
          <w:rFonts w:ascii="Arial" w:hAnsi="Arial" w:cs="Arial"/>
          <w:color w:val="000000" w:themeColor="text1"/>
          <w:sz w:val="20"/>
          <w:szCs w:val="20"/>
          <w:lang w:val="en-GB"/>
        </w:rPr>
        <w:t>were shown</w:t>
      </w:r>
      <w:proofErr w:type="gramEnd"/>
      <w:r w:rsidRPr="00C00A65">
        <w:rPr>
          <w:rFonts w:ascii="Arial" w:hAnsi="Arial" w:cs="Arial"/>
          <w:color w:val="000000" w:themeColor="text1"/>
          <w:sz w:val="20"/>
          <w:szCs w:val="20"/>
          <w:lang w:val="en-GB"/>
        </w:rPr>
        <w:t xml:space="preserve"> in ultra-high resolution (3840x2160 pixels) at 60 frames per second on the 15-inch screen of the laptop computer.</w:t>
      </w:r>
    </w:p>
    <w:p w14:paraId="4ABD10D2" w14:textId="77777777" w:rsidR="00EC7DBE" w:rsidRDefault="00FA7C92" w:rsidP="002343BA">
      <w:pPr>
        <w:contextualSpacing/>
        <w:rPr>
          <w:rFonts w:ascii="Arial" w:hAnsi="Arial" w:cs="Arial"/>
          <w:color w:val="000000" w:themeColor="text1"/>
          <w:sz w:val="20"/>
          <w:szCs w:val="20"/>
          <w:lang w:val="en-GB"/>
        </w:rPr>
      </w:pPr>
      <w:r>
        <w:rPr>
          <w:rFonts w:ascii="Arial" w:hAnsi="Arial" w:cs="Arial"/>
          <w:color w:val="000000" w:themeColor="text1"/>
          <w:sz w:val="20"/>
          <w:szCs w:val="20"/>
          <w:lang w:val="en-GB"/>
        </w:rPr>
        <w:tab/>
      </w:r>
    </w:p>
    <w:p w14:paraId="332301ED" w14:textId="51D4ECA1" w:rsidR="00FA7C92" w:rsidRPr="00FF172C" w:rsidRDefault="00FA7C92" w:rsidP="002343BA">
      <w:pPr>
        <w:contextualSpacing/>
        <w:rPr>
          <w:rFonts w:ascii="Arial" w:hAnsi="Arial" w:cs="Arial"/>
          <w:color w:val="000000" w:themeColor="text1"/>
          <w:sz w:val="20"/>
          <w:szCs w:val="20"/>
          <w:lang w:val="en-GB"/>
        </w:rPr>
      </w:pPr>
      <w:r w:rsidRPr="00C00A65">
        <w:rPr>
          <w:rFonts w:ascii="Arial" w:hAnsi="Arial" w:cs="Arial"/>
          <w:color w:val="000000" w:themeColor="text1"/>
          <w:sz w:val="20"/>
          <w:szCs w:val="20"/>
          <w:lang w:val="en-GB"/>
        </w:rPr>
        <w:t xml:space="preserve">The data collector conducted the participant interviews at the end of the data collection session, still in the same room with only the participant and the data collector present. </w:t>
      </w:r>
    </w:p>
    <w:p w14:paraId="610DA79A"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ab/>
      </w:r>
      <w:r w:rsidRPr="00C00A65">
        <w:rPr>
          <w:rFonts w:ascii="Arial" w:eastAsiaTheme="minorHAnsi" w:hAnsi="Arial" w:cs="Arial"/>
          <w:b/>
          <w:sz w:val="20"/>
          <w:szCs w:val="20"/>
          <w:lang w:val="en-GB"/>
        </w:rPr>
        <w:tab/>
        <w:t>Scenarios</w:t>
      </w:r>
    </w:p>
    <w:p w14:paraId="63E3BC39" w14:textId="77777777" w:rsidR="00FA7C92" w:rsidRPr="00C00A65" w:rsidRDefault="00FA7C92" w:rsidP="002343BA">
      <w:pPr>
        <w:contextualSpacing/>
        <w:rPr>
          <w:rFonts w:ascii="Arial" w:eastAsiaTheme="minorHAnsi" w:hAnsi="Arial" w:cs="Arial"/>
          <w:b/>
          <w:sz w:val="20"/>
          <w:szCs w:val="20"/>
          <w:lang w:val="en-GB"/>
        </w:rPr>
      </w:pPr>
    </w:p>
    <w:p w14:paraId="32B8CB85" w14:textId="29E1E4D7"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Each participant was presented with 14 (avatar version 1), </w:t>
      </w:r>
      <w:r>
        <w:rPr>
          <w:rFonts w:ascii="Arial" w:eastAsiaTheme="minorHAnsi" w:hAnsi="Arial" w:cs="Arial"/>
          <w:sz w:val="20"/>
          <w:szCs w:val="20"/>
          <w:lang w:val="en-GB"/>
        </w:rPr>
        <w:t>eight</w:t>
      </w:r>
      <w:r w:rsidRPr="00C00A65">
        <w:rPr>
          <w:rFonts w:ascii="Arial" w:eastAsiaTheme="minorHAnsi" w:hAnsi="Arial" w:cs="Arial"/>
          <w:sz w:val="20"/>
          <w:szCs w:val="20"/>
          <w:lang w:val="en-GB"/>
        </w:rPr>
        <w:t xml:space="preserve"> (version 2)</w:t>
      </w:r>
      <w:r w:rsidR="00076B75">
        <w:rPr>
          <w:rFonts w:ascii="Arial" w:eastAsiaTheme="minorHAnsi" w:hAnsi="Arial" w:cs="Arial"/>
          <w:sz w:val="20"/>
          <w:szCs w:val="20"/>
          <w:lang w:val="en-GB"/>
        </w:rPr>
        <w:t xml:space="preserve"> and</w:t>
      </w:r>
      <w:r w:rsidRPr="00C00A65">
        <w:rPr>
          <w:rFonts w:ascii="Arial" w:eastAsiaTheme="minorHAnsi" w:hAnsi="Arial" w:cs="Arial"/>
          <w:sz w:val="20"/>
          <w:szCs w:val="20"/>
          <w:lang w:val="en-GB"/>
        </w:rPr>
        <w:t xml:space="preserve"> four (version 3) videos, respectively, in sequence. </w:t>
      </w:r>
      <w:r w:rsidRPr="004917D3">
        <w:rPr>
          <w:rFonts w:ascii="Arial" w:eastAsiaTheme="minorHAnsi" w:hAnsi="Arial" w:cs="Arial"/>
          <w:sz w:val="20"/>
          <w:szCs w:val="20"/>
          <w:lang w:val="en-GB"/>
        </w:rPr>
        <w:t>These videos showed only the avatar with modified vital sign visualisations and no other monitoring</w:t>
      </w:r>
      <w:r w:rsidR="002E580B">
        <w:rPr>
          <w:rFonts w:ascii="Arial" w:eastAsiaTheme="minorHAnsi" w:hAnsi="Arial" w:cs="Arial"/>
          <w:sz w:val="20"/>
          <w:szCs w:val="20"/>
          <w:lang w:val="en-GB"/>
        </w:rPr>
        <w:t xml:space="preserve"> data</w:t>
      </w:r>
      <w:r w:rsidRPr="004917D3">
        <w:rPr>
          <w:rFonts w:ascii="Arial" w:eastAsiaTheme="minorHAnsi" w:hAnsi="Arial" w:cs="Arial"/>
          <w:sz w:val="20"/>
          <w:szCs w:val="20"/>
          <w:lang w:val="en-GB"/>
        </w:rPr>
        <w:t>.</w:t>
      </w:r>
      <w:r>
        <w:rPr>
          <w:rFonts w:ascii="Arial" w:eastAsiaTheme="minorHAnsi" w:hAnsi="Arial" w:cs="Arial"/>
          <w:sz w:val="20"/>
          <w:szCs w:val="20"/>
          <w:lang w:val="en-GB"/>
        </w:rPr>
        <w:t xml:space="preserve"> </w:t>
      </w:r>
      <w:r w:rsidRPr="00C00A65">
        <w:rPr>
          <w:rFonts w:ascii="Arial" w:eastAsiaTheme="minorHAnsi" w:hAnsi="Arial" w:cs="Arial"/>
          <w:color w:val="000000" w:themeColor="text1"/>
          <w:sz w:val="20"/>
          <w:szCs w:val="20"/>
          <w:lang w:val="en-GB"/>
        </w:rPr>
        <w:t xml:space="preserve">The scenarios </w:t>
      </w:r>
      <w:proofErr w:type="gramStart"/>
      <w:r w:rsidRPr="00C00A65">
        <w:rPr>
          <w:rFonts w:ascii="Arial" w:eastAsiaTheme="minorHAnsi" w:hAnsi="Arial" w:cs="Arial"/>
          <w:color w:val="000000" w:themeColor="text1"/>
          <w:sz w:val="20"/>
          <w:szCs w:val="20"/>
          <w:lang w:val="en-GB"/>
        </w:rPr>
        <w:t>were pre-recorded and played back as videos to enable equal study conditions for all participants</w:t>
      </w:r>
      <w:proofErr w:type="gramEnd"/>
      <w:r w:rsidRPr="00C00A65">
        <w:rPr>
          <w:rFonts w:ascii="Arial" w:eastAsiaTheme="minorHAnsi" w:hAnsi="Arial" w:cs="Arial"/>
          <w:color w:val="000000" w:themeColor="text1"/>
          <w:sz w:val="20"/>
          <w:szCs w:val="20"/>
          <w:lang w:val="en-GB"/>
        </w:rPr>
        <w:t>. There were no time restrictions for the ratings.</w:t>
      </w:r>
      <w:r>
        <w:rPr>
          <w:rFonts w:ascii="Arial" w:eastAsiaTheme="minorHAnsi" w:hAnsi="Arial" w:cs="Arial"/>
          <w:color w:val="000000" w:themeColor="text1"/>
          <w:sz w:val="20"/>
          <w:szCs w:val="20"/>
          <w:lang w:val="en-GB"/>
        </w:rPr>
        <w:t xml:space="preserve"> </w:t>
      </w:r>
      <w:r w:rsidRPr="00C00A65">
        <w:rPr>
          <w:rFonts w:ascii="Arial" w:eastAsiaTheme="minorHAnsi" w:hAnsi="Arial" w:cs="Arial"/>
          <w:sz w:val="20"/>
          <w:szCs w:val="20"/>
          <w:lang w:val="en-GB"/>
        </w:rPr>
        <w:t>To avoid order</w:t>
      </w:r>
      <w:r w:rsidR="002E580B">
        <w:rPr>
          <w:rFonts w:ascii="Arial" w:eastAsiaTheme="minorHAnsi" w:hAnsi="Arial" w:cs="Arial"/>
          <w:sz w:val="20"/>
          <w:szCs w:val="20"/>
          <w:lang w:val="en-GB"/>
        </w:rPr>
        <w:t>ing</w:t>
      </w:r>
      <w:r w:rsidRPr="00C00A65">
        <w:rPr>
          <w:rFonts w:ascii="Arial" w:eastAsiaTheme="minorHAnsi" w:hAnsi="Arial" w:cs="Arial"/>
          <w:sz w:val="20"/>
          <w:szCs w:val="20"/>
          <w:lang w:val="en-GB"/>
        </w:rPr>
        <w:t xml:space="preserve"> and fatigue effects, we randomized the order in which the participants rated the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and the position in which the videos </w:t>
      </w:r>
      <w:proofErr w:type="gramStart"/>
      <w:r w:rsidRPr="00C00A65">
        <w:rPr>
          <w:rFonts w:ascii="Arial" w:eastAsiaTheme="minorHAnsi" w:hAnsi="Arial" w:cs="Arial"/>
          <w:sz w:val="20"/>
          <w:szCs w:val="20"/>
          <w:lang w:val="en-GB"/>
        </w:rPr>
        <w:t>were shown</w:t>
      </w:r>
      <w:proofErr w:type="gramEnd"/>
      <w:r w:rsidRPr="00C00A65">
        <w:rPr>
          <w:rFonts w:ascii="Arial" w:eastAsiaTheme="minorHAnsi" w:hAnsi="Arial" w:cs="Arial"/>
          <w:sz w:val="20"/>
          <w:szCs w:val="20"/>
          <w:lang w:val="en-GB"/>
        </w:rPr>
        <w:t xml:space="preserve">. </w:t>
      </w:r>
    </w:p>
    <w:p w14:paraId="76648DF9" w14:textId="77777777" w:rsidR="00FA7C92" w:rsidRPr="004917D3" w:rsidRDefault="00FA7C92" w:rsidP="002343BA">
      <w:pPr>
        <w:contextualSpacing/>
        <w:rPr>
          <w:rFonts w:ascii="Arial" w:eastAsiaTheme="minorHAnsi" w:hAnsi="Arial" w:cs="Arial"/>
          <w:sz w:val="20"/>
          <w:szCs w:val="20"/>
          <w:lang w:val="en-GB"/>
        </w:rPr>
      </w:pPr>
    </w:p>
    <w:p w14:paraId="0AA76F70" w14:textId="57219C45" w:rsidR="00FA7C92" w:rsidRPr="00C00A65" w:rsidRDefault="00AD3C33"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During</w:t>
      </w:r>
      <w:r w:rsidR="00FA7C92" w:rsidRPr="00C00A65">
        <w:rPr>
          <w:rFonts w:ascii="Arial" w:eastAsiaTheme="minorHAnsi" w:hAnsi="Arial" w:cs="Arial"/>
          <w:sz w:val="20"/>
          <w:szCs w:val="20"/>
          <w:lang w:val="en-GB"/>
        </w:rPr>
        <w:t xml:space="preserve"> the evaluation of avatar version 1, for some vital sign</w:t>
      </w:r>
      <w:r>
        <w:rPr>
          <w:rFonts w:ascii="Arial" w:eastAsiaTheme="minorHAnsi" w:hAnsi="Arial" w:cs="Arial"/>
          <w:sz w:val="20"/>
          <w:szCs w:val="20"/>
          <w:lang w:val="en-GB"/>
        </w:rPr>
        <w:t>s</w:t>
      </w:r>
      <w:r w:rsidR="00FA7C92" w:rsidRPr="00C00A65">
        <w:rPr>
          <w:rFonts w:ascii="Arial" w:eastAsiaTheme="minorHAnsi" w:hAnsi="Arial" w:cs="Arial"/>
          <w:sz w:val="20"/>
          <w:szCs w:val="20"/>
          <w:lang w:val="en-GB"/>
        </w:rPr>
        <w:t xml:space="preserve"> up to 11 different </w:t>
      </w:r>
      <w:r w:rsidR="00FA7C92">
        <w:rPr>
          <w:rFonts w:ascii="Arial" w:eastAsiaTheme="minorHAnsi" w:hAnsi="Arial" w:cs="Arial"/>
          <w:sz w:val="20"/>
          <w:szCs w:val="20"/>
          <w:lang w:val="en-GB"/>
        </w:rPr>
        <w:t>visualisation</w:t>
      </w:r>
      <w:r w:rsidR="00FA7C92" w:rsidRPr="00C00A65">
        <w:rPr>
          <w:rFonts w:ascii="Arial" w:eastAsiaTheme="minorHAnsi" w:hAnsi="Arial" w:cs="Arial"/>
          <w:sz w:val="20"/>
          <w:szCs w:val="20"/>
          <w:lang w:val="en-GB"/>
        </w:rPr>
        <w:t xml:space="preserve"> conditions were tested</w:t>
      </w:r>
      <w:r w:rsidR="00FA7C92">
        <w:rPr>
          <w:rFonts w:ascii="Arial" w:eastAsiaTheme="minorHAnsi" w:hAnsi="Arial" w:cs="Arial"/>
          <w:sz w:val="20"/>
          <w:szCs w:val="20"/>
          <w:lang w:val="en-GB"/>
        </w:rPr>
        <w:t xml:space="preserve">, </w:t>
      </w:r>
      <w:r w:rsidR="00FA7C92" w:rsidRPr="00C00A65">
        <w:rPr>
          <w:rFonts w:ascii="Arial" w:eastAsiaTheme="minorHAnsi" w:hAnsi="Arial" w:cs="Arial"/>
          <w:sz w:val="20"/>
          <w:szCs w:val="20"/>
          <w:lang w:val="en-GB"/>
        </w:rPr>
        <w:t xml:space="preserve">e.g., 11 different pulsation frequencies for pulse rate. </w:t>
      </w:r>
      <w:r w:rsidR="00FA7C92" w:rsidRPr="00C00A65">
        <w:rPr>
          <w:rFonts w:ascii="Arial" w:eastAsiaTheme="minorHAnsi" w:hAnsi="Arial" w:cs="Arial"/>
          <w:color w:val="000000" w:themeColor="text1"/>
          <w:sz w:val="20"/>
          <w:szCs w:val="20"/>
          <w:lang w:val="en-GB"/>
        </w:rPr>
        <w:t xml:space="preserve">Tables </w:t>
      </w:r>
      <w:r w:rsidR="00FA7C92">
        <w:rPr>
          <w:rFonts w:ascii="Arial" w:eastAsiaTheme="minorHAnsi" w:hAnsi="Arial" w:cs="Arial"/>
          <w:color w:val="000000" w:themeColor="text1"/>
          <w:sz w:val="20"/>
          <w:szCs w:val="20"/>
          <w:lang w:val="en-GB"/>
        </w:rPr>
        <w:t>2</w:t>
      </w:r>
      <w:r w:rsidR="00FA7C92" w:rsidRPr="00C00A65">
        <w:rPr>
          <w:rFonts w:ascii="Arial" w:eastAsiaTheme="minorHAnsi" w:hAnsi="Arial" w:cs="Arial"/>
          <w:color w:val="000000" w:themeColor="text1"/>
          <w:sz w:val="20"/>
          <w:szCs w:val="20"/>
          <w:lang w:val="en-GB"/>
        </w:rPr>
        <w:t xml:space="preserve"> to </w:t>
      </w:r>
      <w:r w:rsidR="00FA7C92">
        <w:rPr>
          <w:rFonts w:ascii="Arial" w:eastAsiaTheme="minorHAnsi" w:hAnsi="Arial" w:cs="Arial"/>
          <w:color w:val="000000" w:themeColor="text1"/>
          <w:sz w:val="20"/>
          <w:szCs w:val="20"/>
          <w:lang w:val="en-GB"/>
        </w:rPr>
        <w:t>4</w:t>
      </w:r>
      <w:r w:rsidR="00FA7C92" w:rsidRPr="00C00A65">
        <w:rPr>
          <w:rFonts w:ascii="Arial" w:eastAsiaTheme="minorHAnsi" w:hAnsi="Arial" w:cs="Arial"/>
          <w:color w:val="000000" w:themeColor="text1"/>
          <w:sz w:val="20"/>
          <w:szCs w:val="20"/>
          <w:lang w:val="en-GB"/>
        </w:rPr>
        <w:t xml:space="preserve"> show the randomized assignment of the different </w:t>
      </w:r>
      <w:r w:rsidR="00FA7C92">
        <w:rPr>
          <w:rFonts w:ascii="Arial" w:eastAsiaTheme="minorHAnsi" w:hAnsi="Arial" w:cs="Arial"/>
          <w:color w:val="000000" w:themeColor="text1"/>
          <w:sz w:val="20"/>
          <w:szCs w:val="20"/>
          <w:lang w:val="en-GB"/>
        </w:rPr>
        <w:t>visualisation</w:t>
      </w:r>
      <w:r w:rsidR="00FA7C92" w:rsidRPr="00C00A65">
        <w:rPr>
          <w:rFonts w:ascii="Arial" w:eastAsiaTheme="minorHAnsi" w:hAnsi="Arial" w:cs="Arial"/>
          <w:color w:val="000000" w:themeColor="text1"/>
          <w:sz w:val="20"/>
          <w:szCs w:val="20"/>
          <w:lang w:val="en-GB"/>
        </w:rPr>
        <w:t xml:space="preserve"> conditions to the videos presented during the evaluations of </w:t>
      </w:r>
      <w:r>
        <w:rPr>
          <w:rFonts w:ascii="Arial" w:eastAsiaTheme="minorHAnsi" w:hAnsi="Arial" w:cs="Arial"/>
          <w:color w:val="000000" w:themeColor="text1"/>
          <w:sz w:val="20"/>
          <w:szCs w:val="20"/>
          <w:lang w:val="en-GB"/>
        </w:rPr>
        <w:t>the three</w:t>
      </w:r>
      <w:r w:rsidR="002C74CD">
        <w:rPr>
          <w:rFonts w:ascii="Arial" w:eastAsiaTheme="minorHAnsi" w:hAnsi="Arial" w:cs="Arial"/>
          <w:color w:val="000000" w:themeColor="text1"/>
          <w:sz w:val="20"/>
          <w:szCs w:val="20"/>
          <w:lang w:val="en-GB"/>
        </w:rPr>
        <w:t xml:space="preserve"> </w:t>
      </w:r>
      <w:r w:rsidR="00FA7C92" w:rsidRPr="00C00A65">
        <w:rPr>
          <w:rFonts w:ascii="Arial" w:eastAsiaTheme="minorHAnsi" w:hAnsi="Arial" w:cs="Arial"/>
          <w:color w:val="000000" w:themeColor="text1"/>
          <w:sz w:val="20"/>
          <w:szCs w:val="20"/>
          <w:lang w:val="en-GB"/>
        </w:rPr>
        <w:t>avatar versions.</w:t>
      </w:r>
    </w:p>
    <w:p w14:paraId="546AD768" w14:textId="77777777" w:rsidR="00FA7C92" w:rsidRDefault="00FA7C92" w:rsidP="002343BA">
      <w:pPr>
        <w:contextualSpacing/>
        <w:rPr>
          <w:rFonts w:ascii="Arial" w:eastAsiaTheme="minorHAnsi" w:hAnsi="Arial" w:cs="Arial"/>
          <w:sz w:val="20"/>
          <w:szCs w:val="20"/>
          <w:lang w:val="en-GB"/>
        </w:rPr>
      </w:pPr>
    </w:p>
    <w:p w14:paraId="21D681B5" w14:textId="5F5568C6" w:rsidR="00FA7C92" w:rsidRDefault="00FA7C92" w:rsidP="002343BA">
      <w:pPr>
        <w:contextualSpacing/>
        <w:rPr>
          <w:rFonts w:ascii="Arial" w:eastAsiaTheme="minorHAnsi" w:hAnsi="Arial" w:cs="Arial"/>
          <w:color w:val="000000" w:themeColor="text1"/>
          <w:sz w:val="20"/>
          <w:szCs w:val="20"/>
          <w:lang w:val="en-GB"/>
        </w:rPr>
      </w:pPr>
      <w:r w:rsidRPr="00C00A65">
        <w:rPr>
          <w:rFonts w:ascii="Arial" w:eastAsiaTheme="minorHAnsi" w:hAnsi="Arial" w:cs="Arial"/>
          <w:sz w:val="20"/>
          <w:szCs w:val="20"/>
          <w:lang w:val="en-GB"/>
        </w:rPr>
        <w:t>For the evaluation of intra-</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 reliability, some videos </w:t>
      </w:r>
      <w:proofErr w:type="gramStart"/>
      <w:r w:rsidRPr="00C00A65">
        <w:rPr>
          <w:rFonts w:ascii="Arial" w:eastAsiaTheme="minorHAnsi" w:hAnsi="Arial" w:cs="Arial"/>
          <w:sz w:val="20"/>
          <w:szCs w:val="20"/>
          <w:lang w:val="en-GB"/>
        </w:rPr>
        <w:t>were shown</w:t>
      </w:r>
      <w:proofErr w:type="gramEnd"/>
      <w:r w:rsidRPr="00C00A65">
        <w:rPr>
          <w:rFonts w:ascii="Arial" w:eastAsiaTheme="minorHAnsi" w:hAnsi="Arial" w:cs="Arial"/>
          <w:sz w:val="20"/>
          <w:szCs w:val="20"/>
          <w:lang w:val="en-GB"/>
        </w:rPr>
        <w:t xml:space="preserve"> twice under different codenames during the same sessions, also randomized, so each</w:t>
      </w:r>
      <w:r w:rsidR="00166F49">
        <w:rPr>
          <w:rFonts w:ascii="Arial" w:eastAsiaTheme="minorHAnsi" w:hAnsi="Arial" w:cs="Arial"/>
          <w:sz w:val="20"/>
          <w:szCs w:val="20"/>
          <w:lang w:val="en-GB"/>
        </w:rPr>
        <w:t xml:space="preserve"> of these</w:t>
      </w:r>
      <w:r w:rsidRPr="00C00A65">
        <w:rPr>
          <w:rFonts w:ascii="Arial" w:eastAsiaTheme="minorHAnsi" w:hAnsi="Arial" w:cs="Arial"/>
          <w:sz w:val="20"/>
          <w:szCs w:val="20"/>
          <w:lang w:val="en-GB"/>
        </w:rPr>
        <w:t xml:space="preserve"> video</w:t>
      </w:r>
      <w:r w:rsidR="00166F49">
        <w:rPr>
          <w:rFonts w:ascii="Arial" w:eastAsiaTheme="minorHAnsi" w:hAnsi="Arial" w:cs="Arial"/>
          <w:sz w:val="20"/>
          <w:szCs w:val="20"/>
          <w:lang w:val="en-GB"/>
        </w:rPr>
        <w:t>s</w:t>
      </w:r>
      <w:r w:rsidRPr="00C00A65">
        <w:rPr>
          <w:rFonts w:ascii="Arial" w:eastAsiaTheme="minorHAnsi" w:hAnsi="Arial" w:cs="Arial"/>
          <w:sz w:val="20"/>
          <w:szCs w:val="20"/>
          <w:lang w:val="en-GB"/>
        </w:rPr>
        <w:t xml:space="preserve"> was rated</w:t>
      </w:r>
      <w:r>
        <w:rPr>
          <w:rFonts w:ascii="Arial" w:eastAsiaTheme="minorHAnsi" w:hAnsi="Arial" w:cs="Arial"/>
          <w:sz w:val="20"/>
          <w:szCs w:val="20"/>
          <w:lang w:val="en-GB"/>
        </w:rPr>
        <w:t xml:space="preserve"> double</w:t>
      </w:r>
      <w:r w:rsidRPr="00C00A65">
        <w:rPr>
          <w:rFonts w:ascii="Arial" w:eastAsiaTheme="minorHAnsi" w:hAnsi="Arial" w:cs="Arial"/>
          <w:sz w:val="20"/>
          <w:szCs w:val="20"/>
          <w:lang w:val="en-GB"/>
        </w:rPr>
        <w:t xml:space="preserve"> an equal number of times. Three of the 14 (avatar version 1), two of the </w:t>
      </w:r>
      <w:r>
        <w:rPr>
          <w:rFonts w:ascii="Arial" w:eastAsiaTheme="minorHAnsi" w:hAnsi="Arial" w:cs="Arial"/>
          <w:sz w:val="20"/>
          <w:szCs w:val="20"/>
          <w:lang w:val="en-GB"/>
        </w:rPr>
        <w:t>eight</w:t>
      </w:r>
      <w:r w:rsidRPr="00C00A65">
        <w:rPr>
          <w:rFonts w:ascii="Arial" w:eastAsiaTheme="minorHAnsi" w:hAnsi="Arial" w:cs="Arial"/>
          <w:sz w:val="20"/>
          <w:szCs w:val="20"/>
          <w:lang w:val="en-GB"/>
        </w:rPr>
        <w:t xml:space="preserve"> (version 2)</w:t>
      </w:r>
      <w:r w:rsidR="00076B75">
        <w:rPr>
          <w:rFonts w:ascii="Arial" w:eastAsiaTheme="minorHAnsi" w:hAnsi="Arial" w:cs="Arial"/>
          <w:sz w:val="20"/>
          <w:szCs w:val="20"/>
          <w:lang w:val="en-GB"/>
        </w:rPr>
        <w:t xml:space="preserve"> and</w:t>
      </w:r>
      <w:r w:rsidRPr="00C00A65">
        <w:rPr>
          <w:rFonts w:ascii="Arial" w:eastAsiaTheme="minorHAnsi" w:hAnsi="Arial" w:cs="Arial"/>
          <w:sz w:val="20"/>
          <w:szCs w:val="20"/>
          <w:lang w:val="en-GB"/>
        </w:rPr>
        <w:t xml:space="preserve"> one of four (version 3) videos, respectively, were shown </w:t>
      </w:r>
      <w:r>
        <w:rPr>
          <w:rFonts w:ascii="Arial" w:eastAsiaTheme="minorHAnsi" w:hAnsi="Arial" w:cs="Arial"/>
          <w:sz w:val="20"/>
          <w:szCs w:val="20"/>
          <w:lang w:val="en-GB"/>
        </w:rPr>
        <w:t>double</w:t>
      </w:r>
      <w:r w:rsidRPr="00C00A65">
        <w:rPr>
          <w:rFonts w:ascii="Arial" w:eastAsiaTheme="minorHAnsi" w:hAnsi="Arial" w:cs="Arial"/>
          <w:color w:val="000000" w:themeColor="text1"/>
          <w:sz w:val="20"/>
          <w:szCs w:val="20"/>
          <w:lang w:val="en-GB"/>
        </w:rPr>
        <w:t>.</w:t>
      </w:r>
    </w:p>
    <w:p w14:paraId="3D3AB6D3" w14:textId="77777777" w:rsidR="00FA7C92" w:rsidRDefault="00FA7C92" w:rsidP="002343BA">
      <w:pPr>
        <w:contextualSpacing/>
        <w:rPr>
          <w:rFonts w:ascii="Arial" w:eastAsiaTheme="minorHAnsi" w:hAnsi="Arial" w:cs="Arial"/>
          <w:sz w:val="20"/>
          <w:szCs w:val="20"/>
          <w:lang w:val="en-GB"/>
        </w:rPr>
      </w:pPr>
    </w:p>
    <w:p w14:paraId="10848DBA" w14:textId="77777777" w:rsidR="00FA7C92" w:rsidRPr="00C00A65" w:rsidRDefault="00FA7C92"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 xml:space="preserve">Figure 5 provides a flowchart of the study design. </w:t>
      </w:r>
    </w:p>
    <w:p w14:paraId="483DE094" w14:textId="77777777" w:rsidR="00FA7C92" w:rsidRPr="00C00A65" w:rsidRDefault="00FA7C92" w:rsidP="002343BA">
      <w:pPr>
        <w:contextualSpacing/>
        <w:rPr>
          <w:rFonts w:ascii="Arial" w:eastAsiaTheme="minorHAnsi" w:hAnsi="Arial" w:cs="Arial"/>
          <w:sz w:val="20"/>
          <w:szCs w:val="20"/>
          <w:lang w:val="en-GB"/>
        </w:rPr>
      </w:pPr>
    </w:p>
    <w:p w14:paraId="08DD569A"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t>Outcome measures</w:t>
      </w:r>
    </w:p>
    <w:p w14:paraId="2E4FF457" w14:textId="51B09242" w:rsidR="00FA7C92" w:rsidRPr="00C00A65" w:rsidRDefault="00D64A1D" w:rsidP="00D64A1D">
      <w:pPr>
        <w:tabs>
          <w:tab w:val="left" w:pos="3279"/>
        </w:tabs>
        <w:contextualSpacing/>
        <w:rPr>
          <w:rFonts w:ascii="Arial" w:eastAsiaTheme="minorHAnsi" w:hAnsi="Arial" w:cs="Arial"/>
          <w:sz w:val="20"/>
          <w:szCs w:val="20"/>
          <w:lang w:val="en-GB"/>
        </w:rPr>
      </w:pPr>
      <w:r>
        <w:rPr>
          <w:rFonts w:ascii="Arial" w:eastAsiaTheme="minorHAnsi" w:hAnsi="Arial" w:cs="Arial"/>
          <w:sz w:val="20"/>
          <w:szCs w:val="20"/>
          <w:lang w:val="en-GB"/>
        </w:rPr>
        <w:tab/>
      </w:r>
    </w:p>
    <w:p w14:paraId="4C5D6F64"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t>Inter- and Intra-</w:t>
      </w:r>
      <w:proofErr w:type="spellStart"/>
      <w:r w:rsidRPr="00C00A65">
        <w:rPr>
          <w:rFonts w:ascii="Arial" w:eastAsiaTheme="minorHAnsi" w:hAnsi="Arial" w:cs="Arial"/>
          <w:b/>
          <w:sz w:val="20"/>
          <w:szCs w:val="20"/>
          <w:lang w:val="en-GB"/>
        </w:rPr>
        <w:t>rater</w:t>
      </w:r>
      <w:proofErr w:type="spellEnd"/>
      <w:r w:rsidRPr="00C00A65">
        <w:rPr>
          <w:rFonts w:ascii="Arial" w:eastAsiaTheme="minorHAnsi" w:hAnsi="Arial" w:cs="Arial"/>
          <w:b/>
          <w:sz w:val="20"/>
          <w:szCs w:val="20"/>
          <w:lang w:val="en-GB"/>
        </w:rPr>
        <w:t>-reliability</w:t>
      </w:r>
    </w:p>
    <w:p w14:paraId="04D3CDC0" w14:textId="2E458143" w:rsidR="00D64A1D" w:rsidRDefault="00D64A1D" w:rsidP="002343BA">
      <w:pPr>
        <w:contextualSpacing/>
        <w:rPr>
          <w:rFonts w:ascii="Arial" w:eastAsiaTheme="minorHAnsi" w:hAnsi="Arial" w:cs="Arial"/>
          <w:sz w:val="20"/>
          <w:szCs w:val="20"/>
          <w:lang w:val="en-GB"/>
        </w:rPr>
      </w:pPr>
    </w:p>
    <w:p w14:paraId="5A06487A" w14:textId="365222E9"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To measure the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of every one of the avatar's 30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the participants </w:t>
      </w:r>
      <w:proofErr w:type="gramStart"/>
      <w:r w:rsidRPr="00C00A65">
        <w:rPr>
          <w:rFonts w:ascii="Arial" w:eastAsiaTheme="minorHAnsi" w:hAnsi="Arial" w:cs="Arial"/>
          <w:sz w:val="20"/>
          <w:szCs w:val="20"/>
          <w:lang w:val="en-GB"/>
        </w:rPr>
        <w:t>were asked</w:t>
      </w:r>
      <w:proofErr w:type="gramEnd"/>
      <w:r w:rsidRPr="00C00A65">
        <w:rPr>
          <w:rFonts w:ascii="Arial" w:eastAsiaTheme="minorHAnsi" w:hAnsi="Arial" w:cs="Arial"/>
          <w:sz w:val="20"/>
          <w:szCs w:val="20"/>
          <w:lang w:val="en-GB"/>
        </w:rPr>
        <w:t xml:space="preserve"> to rate how they perceived each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after each video. The choices were three nominal scale-level measurement options: </w:t>
      </w:r>
      <w:r>
        <w:rPr>
          <w:rFonts w:ascii="Arial" w:eastAsiaTheme="minorHAnsi" w:hAnsi="Arial" w:cs="Arial"/>
          <w:sz w:val="20"/>
          <w:szCs w:val="20"/>
          <w:lang w:val="en-GB"/>
        </w:rPr>
        <w:t>too low,</w:t>
      </w:r>
      <w:r w:rsidRPr="00C00A65">
        <w:rPr>
          <w:rFonts w:ascii="Arial" w:eastAsiaTheme="minorHAnsi" w:hAnsi="Arial" w:cs="Arial"/>
          <w:sz w:val="20"/>
          <w:szCs w:val="20"/>
          <w:lang w:val="en-GB"/>
        </w:rPr>
        <w:t xml:space="preserve"> safe or </w:t>
      </w:r>
      <w:r>
        <w:rPr>
          <w:rFonts w:ascii="Arial" w:eastAsiaTheme="minorHAnsi" w:hAnsi="Arial" w:cs="Arial"/>
          <w:sz w:val="20"/>
          <w:szCs w:val="20"/>
          <w:lang w:val="en-GB"/>
        </w:rPr>
        <w:t>too high.</w:t>
      </w:r>
      <w:r w:rsidRPr="00C00A65">
        <w:rPr>
          <w:rFonts w:ascii="Arial" w:eastAsiaTheme="minorHAnsi" w:hAnsi="Arial" w:cs="Arial"/>
          <w:sz w:val="20"/>
          <w:szCs w:val="20"/>
          <w:lang w:val="en-GB"/>
        </w:rPr>
        <w:t xml:space="preserve"> </w:t>
      </w:r>
    </w:p>
    <w:p w14:paraId="3E175FBD" w14:textId="77777777" w:rsidR="00FA7C92" w:rsidRDefault="00FA7C92" w:rsidP="002343BA">
      <w:pPr>
        <w:contextualSpacing/>
        <w:rPr>
          <w:rFonts w:ascii="Arial" w:eastAsiaTheme="minorHAnsi" w:hAnsi="Arial" w:cs="Arial"/>
          <w:sz w:val="20"/>
          <w:szCs w:val="20"/>
          <w:lang w:val="en-GB"/>
        </w:rPr>
      </w:pPr>
    </w:p>
    <w:p w14:paraId="0124FA28" w14:textId="77777777" w:rsidR="00D64A1D" w:rsidRDefault="00FA7C92"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ab/>
      </w:r>
    </w:p>
    <w:p w14:paraId="21C0B353" w14:textId="029D7AF2"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To assess the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of each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 we analysed how many participants gave the same responses for each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 To calculate the collective inter- and intra-</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of all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of </w:t>
      </w:r>
      <w:r w:rsidR="00326760">
        <w:rPr>
          <w:rFonts w:ascii="Arial" w:eastAsiaTheme="minorHAnsi" w:hAnsi="Arial" w:cs="Arial"/>
          <w:sz w:val="20"/>
          <w:szCs w:val="20"/>
          <w:lang w:val="en-GB"/>
        </w:rPr>
        <w:t>an avatar version</w:t>
      </w:r>
      <w:r w:rsidRPr="00C00A65">
        <w:rPr>
          <w:rFonts w:ascii="Arial" w:eastAsiaTheme="minorHAnsi" w:hAnsi="Arial" w:cs="Arial"/>
          <w:sz w:val="20"/>
          <w:szCs w:val="20"/>
          <w:lang w:val="en-GB"/>
        </w:rPr>
        <w:t xml:space="preserve"> taken together we calculated Fleiss’ Kappa.</w:t>
      </w:r>
    </w:p>
    <w:p w14:paraId="78AC2C93" w14:textId="77777777" w:rsidR="00FA7C92" w:rsidRPr="00C00A65" w:rsidRDefault="00FA7C92" w:rsidP="002343BA">
      <w:pPr>
        <w:contextualSpacing/>
        <w:rPr>
          <w:rFonts w:ascii="Arial" w:eastAsiaTheme="minorHAnsi" w:hAnsi="Arial" w:cs="Arial"/>
          <w:sz w:val="20"/>
          <w:szCs w:val="20"/>
          <w:lang w:val="en-GB"/>
        </w:rPr>
      </w:pPr>
    </w:p>
    <w:p w14:paraId="0036F0CD" w14:textId="28BAF3BE"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The rationale for assessing inter and intra-</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was that it is an essential requirement for the usefulness of the technology. Users must be able to discern reliably, whether a vital sign is </w:t>
      </w:r>
      <w:r>
        <w:rPr>
          <w:rFonts w:ascii="Arial" w:eastAsiaTheme="minorHAnsi" w:hAnsi="Arial" w:cs="Arial"/>
          <w:sz w:val="20"/>
          <w:szCs w:val="20"/>
          <w:lang w:val="en-GB"/>
        </w:rPr>
        <w:t>too low,</w:t>
      </w:r>
      <w:r w:rsidRPr="00C00A65">
        <w:rPr>
          <w:rFonts w:ascii="Arial" w:eastAsiaTheme="minorHAnsi" w:hAnsi="Arial" w:cs="Arial"/>
          <w:sz w:val="20"/>
          <w:szCs w:val="20"/>
          <w:lang w:val="en-GB"/>
        </w:rPr>
        <w:t xml:space="preserve"> safe, or </w:t>
      </w:r>
      <w:r>
        <w:rPr>
          <w:rFonts w:ascii="Arial" w:eastAsiaTheme="minorHAnsi" w:hAnsi="Arial" w:cs="Arial"/>
          <w:sz w:val="20"/>
          <w:szCs w:val="20"/>
          <w:lang w:val="en-GB"/>
        </w:rPr>
        <w:t>too high.</w:t>
      </w:r>
      <w:r w:rsidRPr="00C00A65">
        <w:rPr>
          <w:rFonts w:ascii="Arial" w:eastAsiaTheme="minorHAnsi" w:hAnsi="Arial" w:cs="Arial"/>
          <w:sz w:val="20"/>
          <w:szCs w:val="20"/>
          <w:lang w:val="en-GB"/>
        </w:rPr>
        <w:t xml:space="preserve">  </w:t>
      </w:r>
    </w:p>
    <w:p w14:paraId="56C0A371" w14:textId="77777777" w:rsidR="00FA7C92" w:rsidRPr="00C00A65" w:rsidRDefault="00FA7C92" w:rsidP="002343BA">
      <w:pPr>
        <w:contextualSpacing/>
        <w:rPr>
          <w:rFonts w:ascii="Arial" w:eastAsiaTheme="minorHAnsi" w:hAnsi="Arial" w:cs="Arial"/>
          <w:b/>
          <w:sz w:val="20"/>
          <w:szCs w:val="20"/>
          <w:lang w:val="en-GB"/>
        </w:rPr>
      </w:pPr>
    </w:p>
    <w:p w14:paraId="374AFE05"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t>Interactions</w:t>
      </w:r>
    </w:p>
    <w:p w14:paraId="52FFD11E" w14:textId="77777777" w:rsidR="00FA7C92" w:rsidRPr="00C00A65" w:rsidRDefault="00FA7C92" w:rsidP="002343BA">
      <w:pPr>
        <w:contextualSpacing/>
        <w:rPr>
          <w:rFonts w:ascii="Arial" w:eastAsiaTheme="minorHAnsi" w:hAnsi="Arial" w:cs="Arial"/>
          <w:b/>
          <w:sz w:val="20"/>
          <w:szCs w:val="20"/>
          <w:lang w:val="en-GB"/>
        </w:rPr>
      </w:pPr>
    </w:p>
    <w:p w14:paraId="3B065ACB" w14:textId="77777777"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From the participants’ ratings, we assessed whether interactions between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were present in the avatar versions. </w:t>
      </w:r>
    </w:p>
    <w:p w14:paraId="7DD5F0FD" w14:textId="77777777" w:rsidR="00FA7C92" w:rsidRDefault="00FA7C92" w:rsidP="002343BA">
      <w:pPr>
        <w:contextualSpacing/>
        <w:rPr>
          <w:rFonts w:ascii="Arial" w:eastAsiaTheme="minorHAnsi" w:hAnsi="Arial" w:cs="Arial"/>
          <w:sz w:val="20"/>
          <w:szCs w:val="20"/>
          <w:lang w:val="en-GB"/>
        </w:rPr>
      </w:pPr>
    </w:p>
    <w:p w14:paraId="138B128C" w14:textId="3858AFD5"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sz w:val="20"/>
          <w:szCs w:val="20"/>
          <w:lang w:val="en-GB"/>
        </w:rPr>
        <w:t xml:space="preserve">The rationale for </w:t>
      </w:r>
      <w:r>
        <w:rPr>
          <w:rFonts w:ascii="Arial" w:eastAsiaTheme="minorHAnsi" w:hAnsi="Arial" w:cs="Arial"/>
          <w:sz w:val="20"/>
          <w:szCs w:val="20"/>
          <w:lang w:val="en-GB"/>
        </w:rPr>
        <w:t>assessing</w:t>
      </w:r>
      <w:r w:rsidRPr="00C00A65">
        <w:rPr>
          <w:rFonts w:ascii="Arial" w:eastAsiaTheme="minorHAnsi" w:hAnsi="Arial" w:cs="Arial"/>
          <w:sz w:val="20"/>
          <w:szCs w:val="20"/>
          <w:lang w:val="en-GB"/>
        </w:rPr>
        <w:t xml:space="preserve"> the avatar for interactions was that absence of interactions is also a requirement for the usefulness of the technology. Users must be able to identify the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correctly in any arbitrary combination of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w:t>
      </w:r>
    </w:p>
    <w:p w14:paraId="5953496B" w14:textId="77777777" w:rsidR="00FA7C92" w:rsidRPr="00C00A65" w:rsidRDefault="00FA7C92" w:rsidP="002343BA">
      <w:pPr>
        <w:contextualSpacing/>
        <w:rPr>
          <w:rFonts w:ascii="Arial" w:eastAsiaTheme="minorHAnsi" w:hAnsi="Arial" w:cs="Arial"/>
          <w:b/>
          <w:sz w:val="20"/>
          <w:szCs w:val="20"/>
          <w:lang w:val="en-GB"/>
        </w:rPr>
      </w:pPr>
    </w:p>
    <w:p w14:paraId="6B346F6D" w14:textId="77777777" w:rsidR="00FA7C92" w:rsidRPr="00C00A65" w:rsidRDefault="00FA7C92" w:rsidP="002343BA">
      <w:pPr>
        <w:ind w:left="720" w:firstLine="72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Statistics</w:t>
      </w:r>
    </w:p>
    <w:p w14:paraId="55A39578" w14:textId="77777777" w:rsidR="00FA7C92" w:rsidRPr="00C00A65" w:rsidRDefault="00FA7C92" w:rsidP="002343BA">
      <w:pPr>
        <w:contextualSpacing/>
        <w:rPr>
          <w:rFonts w:ascii="Arial" w:eastAsiaTheme="minorHAnsi" w:hAnsi="Arial" w:cs="Arial"/>
          <w:sz w:val="20"/>
          <w:szCs w:val="20"/>
          <w:lang w:val="en-GB"/>
        </w:rPr>
      </w:pPr>
    </w:p>
    <w:p w14:paraId="7FA9F395" w14:textId="69FDA556" w:rsidR="00FA7C92"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We report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 reliability for the individual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as the number </w:t>
      </w:r>
      <w:r w:rsidR="00326760">
        <w:rPr>
          <w:rFonts w:ascii="Arial" w:eastAsiaTheme="minorHAnsi" w:hAnsi="Arial" w:cs="Arial"/>
          <w:sz w:val="20"/>
          <w:szCs w:val="20"/>
          <w:lang w:val="en-GB"/>
        </w:rPr>
        <w:t xml:space="preserve">of participants </w:t>
      </w:r>
      <w:r w:rsidR="00326760" w:rsidRPr="00C00A65">
        <w:rPr>
          <w:rFonts w:ascii="Arial" w:eastAsiaTheme="minorHAnsi" w:hAnsi="Arial" w:cs="Arial"/>
          <w:sz w:val="20"/>
          <w:szCs w:val="20"/>
          <w:lang w:val="en-GB"/>
        </w:rPr>
        <w:t xml:space="preserve">who gave the same opinion </w:t>
      </w:r>
      <w:r w:rsidRPr="00C00A65">
        <w:rPr>
          <w:rFonts w:ascii="Arial" w:eastAsiaTheme="minorHAnsi" w:hAnsi="Arial" w:cs="Arial"/>
          <w:sz w:val="20"/>
          <w:szCs w:val="20"/>
          <w:lang w:val="en-GB"/>
        </w:rPr>
        <w:t>out of the total. To assess the collective inter- and intra-</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-reliability of the avatar, we calculated Fleiss Kappa with 95% bias-corrected bootstrap confidence intervals (CI) using the procedure "</w:t>
      </w:r>
      <w:proofErr w:type="spellStart"/>
      <w:r w:rsidRPr="00C00A65">
        <w:rPr>
          <w:rFonts w:ascii="Arial" w:eastAsiaTheme="minorHAnsi" w:hAnsi="Arial" w:cs="Arial"/>
          <w:sz w:val="20"/>
          <w:szCs w:val="20"/>
          <w:lang w:val="en-GB"/>
        </w:rPr>
        <w:t>kapci</w:t>
      </w:r>
      <w:proofErr w:type="spellEnd"/>
      <w:r w:rsidRPr="00C00A65">
        <w:rPr>
          <w:rFonts w:ascii="Arial" w:eastAsiaTheme="minorHAnsi" w:hAnsi="Arial" w:cs="Arial"/>
          <w:sz w:val="20"/>
          <w:szCs w:val="20"/>
          <w:lang w:val="en-GB"/>
        </w:rPr>
        <w:t>" in Stata 13.1 (</w:t>
      </w:r>
      <w:proofErr w:type="spellStart"/>
      <w:r w:rsidRPr="00C00A65">
        <w:rPr>
          <w:rFonts w:ascii="Arial" w:eastAsiaTheme="minorHAnsi" w:hAnsi="Arial" w:cs="Arial"/>
          <w:sz w:val="20"/>
          <w:szCs w:val="20"/>
          <w:lang w:val="en-GB"/>
        </w:rPr>
        <w:t>StataCorp</w:t>
      </w:r>
      <w:proofErr w:type="spellEnd"/>
      <w:r w:rsidRPr="00C00A65">
        <w:rPr>
          <w:rFonts w:ascii="Arial" w:eastAsiaTheme="minorHAnsi" w:hAnsi="Arial" w:cs="Arial"/>
          <w:sz w:val="20"/>
          <w:szCs w:val="20"/>
          <w:lang w:val="en-GB"/>
        </w:rPr>
        <w:t>. LCC, College Station, TX, USA).</w:t>
      </w:r>
    </w:p>
    <w:p w14:paraId="35F296E9" w14:textId="77777777" w:rsidR="00FA7C92" w:rsidRPr="00C00A65" w:rsidRDefault="00FA7C92" w:rsidP="002343BA">
      <w:pPr>
        <w:contextualSpacing/>
        <w:rPr>
          <w:rFonts w:ascii="Arial" w:eastAsiaTheme="minorHAnsi" w:hAnsi="Arial" w:cs="Arial"/>
          <w:sz w:val="20"/>
          <w:szCs w:val="20"/>
          <w:lang w:val="en-GB"/>
        </w:rPr>
      </w:pPr>
    </w:p>
    <w:p w14:paraId="4DF2AF65" w14:textId="1F0BDFA8"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To test for interactions between the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we calculated Pearson correlation coefficients between all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In the cases in which we found a correlation of r &gt; 0.4, we determined partial Pearson correlation coefficients (r part) correcting for the actual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in the scenarios. We did this because some scenarios contained inherent interactions despite the randomized distribution of the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s. We considered an r part &gt; 0.2 a significant correlation.</w:t>
      </w:r>
    </w:p>
    <w:p w14:paraId="723FA315" w14:textId="5188CA6B"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lastRenderedPageBreak/>
        <w:t xml:space="preserve">We conducted a pilot study with </w:t>
      </w:r>
      <w:proofErr w:type="gramStart"/>
      <w:r w:rsidRPr="00C00A65">
        <w:rPr>
          <w:rFonts w:ascii="Arial" w:eastAsiaTheme="minorHAnsi" w:hAnsi="Arial" w:cs="Arial"/>
          <w:sz w:val="20"/>
          <w:szCs w:val="20"/>
          <w:lang w:val="en-GB"/>
        </w:rPr>
        <w:t>5</w:t>
      </w:r>
      <w:proofErr w:type="gramEnd"/>
      <w:r w:rsidRPr="00C00A65">
        <w:rPr>
          <w:rFonts w:ascii="Arial" w:eastAsiaTheme="minorHAnsi" w:hAnsi="Arial" w:cs="Arial"/>
          <w:sz w:val="20"/>
          <w:szCs w:val="20"/>
          <w:lang w:val="en-GB"/>
        </w:rPr>
        <w:t xml:space="preserve"> participants before the actual study, which revealed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values of at least 90% for all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s. For the avatar version 1, we decided to include at least 100 participants so that one percent </w:t>
      </w:r>
      <w:r w:rsidR="00326760">
        <w:rPr>
          <w:rFonts w:ascii="Arial" w:eastAsiaTheme="minorHAnsi" w:hAnsi="Arial" w:cs="Arial"/>
          <w:sz w:val="20"/>
          <w:szCs w:val="20"/>
          <w:lang w:val="en-GB"/>
        </w:rPr>
        <w:t>would correlate</w:t>
      </w:r>
      <w:r w:rsidRPr="00C00A65">
        <w:rPr>
          <w:rFonts w:ascii="Arial" w:eastAsiaTheme="minorHAnsi" w:hAnsi="Arial" w:cs="Arial"/>
          <w:sz w:val="20"/>
          <w:szCs w:val="20"/>
          <w:lang w:val="en-GB"/>
        </w:rPr>
        <w:t xml:space="preserve"> to at least one actual participant.</w:t>
      </w:r>
    </w:p>
    <w:p w14:paraId="0E606454" w14:textId="77777777" w:rsidR="00FA7C92" w:rsidRPr="00C00A65" w:rsidRDefault="00FA7C92" w:rsidP="002343BA">
      <w:pPr>
        <w:contextualSpacing/>
        <w:rPr>
          <w:rFonts w:ascii="Arial" w:eastAsiaTheme="minorHAnsi" w:hAnsi="Arial" w:cs="Arial"/>
          <w:sz w:val="20"/>
          <w:szCs w:val="20"/>
          <w:lang w:val="en-GB"/>
        </w:rPr>
      </w:pPr>
    </w:p>
    <w:p w14:paraId="22F59C32" w14:textId="77777777" w:rsidR="00FA7C92" w:rsidRPr="00C00A65" w:rsidRDefault="00FA7C92" w:rsidP="002343BA">
      <w:pPr>
        <w:ind w:left="144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Interview</w:t>
      </w:r>
    </w:p>
    <w:p w14:paraId="4375EE0D" w14:textId="77777777" w:rsidR="00FA7C92" w:rsidRPr="00C00A65" w:rsidRDefault="00FA7C92" w:rsidP="002343BA">
      <w:pPr>
        <w:contextualSpacing/>
        <w:rPr>
          <w:rFonts w:ascii="Arial" w:eastAsiaTheme="minorHAnsi" w:hAnsi="Arial" w:cs="Arial"/>
          <w:b/>
          <w:sz w:val="20"/>
          <w:szCs w:val="20"/>
          <w:lang w:val="en-GB"/>
        </w:rPr>
      </w:pPr>
    </w:p>
    <w:p w14:paraId="1E3A31EE" w14:textId="77777777"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After the rating of the last video was complete, participants answered the interview question: "What should we improve in the Visual Patient technology and </w:t>
      </w:r>
      <w:r>
        <w:rPr>
          <w:rFonts w:ascii="Arial" w:eastAsiaTheme="minorHAnsi" w:hAnsi="Arial" w:cs="Arial"/>
          <w:sz w:val="20"/>
          <w:szCs w:val="20"/>
          <w:lang w:val="en-GB"/>
        </w:rPr>
        <w:t>how</w:t>
      </w:r>
      <w:r w:rsidRPr="00C00A65">
        <w:rPr>
          <w:rFonts w:ascii="Arial" w:eastAsiaTheme="minorHAnsi" w:hAnsi="Arial" w:cs="Arial"/>
          <w:sz w:val="20"/>
          <w:szCs w:val="20"/>
          <w:lang w:val="en-GB"/>
        </w:rPr>
        <w:t xml:space="preserve"> should these improvements look?"</w:t>
      </w:r>
    </w:p>
    <w:p w14:paraId="399A3CB2" w14:textId="77777777" w:rsidR="00FA7C92" w:rsidRDefault="00FA7C92" w:rsidP="002343BA">
      <w:pPr>
        <w:contextualSpacing/>
        <w:rPr>
          <w:rFonts w:ascii="Arial" w:eastAsiaTheme="minorHAnsi" w:hAnsi="Arial" w:cs="Arial"/>
          <w:sz w:val="20"/>
          <w:szCs w:val="20"/>
          <w:lang w:val="en-GB"/>
        </w:rPr>
      </w:pPr>
    </w:p>
    <w:p w14:paraId="6D174C35" w14:textId="0C233C77"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The participants </w:t>
      </w:r>
      <w:proofErr w:type="gramStart"/>
      <w:r w:rsidRPr="00C00A65">
        <w:rPr>
          <w:rFonts w:ascii="Arial" w:eastAsiaTheme="minorHAnsi" w:hAnsi="Arial" w:cs="Arial"/>
          <w:sz w:val="20"/>
          <w:szCs w:val="20"/>
          <w:lang w:val="en-GB"/>
        </w:rPr>
        <w:t>were invited</w:t>
      </w:r>
      <w:proofErr w:type="gramEnd"/>
      <w:r w:rsidRPr="00C00A65">
        <w:rPr>
          <w:rFonts w:ascii="Arial" w:eastAsiaTheme="minorHAnsi" w:hAnsi="Arial" w:cs="Arial"/>
          <w:sz w:val="20"/>
          <w:szCs w:val="20"/>
          <w:lang w:val="en-GB"/>
        </w:rPr>
        <w:t xml:space="preserve"> to answer frankly with whatever comes to their minds</w:t>
      </w:r>
      <w:r w:rsidR="00076B75">
        <w:rPr>
          <w:rFonts w:ascii="Arial" w:eastAsiaTheme="minorHAnsi" w:hAnsi="Arial" w:cs="Arial"/>
          <w:sz w:val="20"/>
          <w:szCs w:val="20"/>
          <w:lang w:val="en-GB"/>
        </w:rPr>
        <w:t xml:space="preserve"> and</w:t>
      </w:r>
      <w:r w:rsidRPr="00C00A65">
        <w:rPr>
          <w:rFonts w:ascii="Arial" w:eastAsiaTheme="minorHAnsi" w:hAnsi="Arial" w:cs="Arial"/>
          <w:sz w:val="20"/>
          <w:szCs w:val="20"/>
          <w:lang w:val="en-GB"/>
        </w:rPr>
        <w:t xml:space="preserve"> the data collector typed along as the participants responded. There were no time constraints</w:t>
      </w:r>
      <w:r w:rsidR="00076B75">
        <w:rPr>
          <w:rFonts w:ascii="Arial" w:eastAsiaTheme="minorHAnsi" w:hAnsi="Arial" w:cs="Arial"/>
          <w:sz w:val="20"/>
          <w:szCs w:val="20"/>
          <w:lang w:val="en-GB"/>
        </w:rPr>
        <w:t xml:space="preserve"> and</w:t>
      </w:r>
      <w:r w:rsidRPr="00C00A65">
        <w:rPr>
          <w:rFonts w:ascii="Arial" w:eastAsiaTheme="minorHAnsi" w:hAnsi="Arial" w:cs="Arial"/>
          <w:sz w:val="20"/>
          <w:szCs w:val="20"/>
          <w:lang w:val="en-GB"/>
        </w:rPr>
        <w:t xml:space="preserve"> no prompts or guides </w:t>
      </w:r>
      <w:proofErr w:type="gramStart"/>
      <w:r w:rsidRPr="00C00A65">
        <w:rPr>
          <w:rFonts w:ascii="Arial" w:eastAsiaTheme="minorHAnsi" w:hAnsi="Arial" w:cs="Arial"/>
          <w:sz w:val="20"/>
          <w:szCs w:val="20"/>
          <w:lang w:val="en-GB"/>
        </w:rPr>
        <w:t>were provided</w:t>
      </w:r>
      <w:proofErr w:type="gramEnd"/>
      <w:r w:rsidRPr="00C00A65">
        <w:rPr>
          <w:rFonts w:ascii="Arial" w:eastAsiaTheme="minorHAnsi" w:hAnsi="Arial" w:cs="Arial"/>
          <w:sz w:val="20"/>
          <w:szCs w:val="20"/>
          <w:lang w:val="en-GB"/>
        </w:rPr>
        <w:t xml:space="preserve">. The transcript of the interview was visible to the participants during data entry and </w:t>
      </w:r>
      <w:proofErr w:type="gramStart"/>
      <w:r w:rsidRPr="00C00A65">
        <w:rPr>
          <w:rFonts w:ascii="Arial" w:eastAsiaTheme="minorHAnsi" w:hAnsi="Arial" w:cs="Arial"/>
          <w:sz w:val="20"/>
          <w:szCs w:val="20"/>
          <w:lang w:val="en-GB"/>
        </w:rPr>
        <w:t>was made</w:t>
      </w:r>
      <w:proofErr w:type="gramEnd"/>
      <w:r w:rsidRPr="00C00A65">
        <w:rPr>
          <w:rFonts w:ascii="Arial" w:eastAsiaTheme="minorHAnsi" w:hAnsi="Arial" w:cs="Arial"/>
          <w:sz w:val="20"/>
          <w:szCs w:val="20"/>
          <w:lang w:val="en-GB"/>
        </w:rPr>
        <w:t xml:space="preserve"> available for comments and corrections</w:t>
      </w:r>
      <w:r>
        <w:rPr>
          <w:rFonts w:ascii="Arial" w:eastAsiaTheme="minorHAnsi" w:hAnsi="Arial" w:cs="Arial"/>
          <w:sz w:val="20"/>
          <w:szCs w:val="20"/>
          <w:lang w:val="en-GB"/>
        </w:rPr>
        <w:t xml:space="preserve"> afterwards.</w:t>
      </w:r>
    </w:p>
    <w:p w14:paraId="31D37B66" w14:textId="77777777" w:rsidR="00FA7C92" w:rsidRPr="00C00A65" w:rsidRDefault="00FA7C92" w:rsidP="002343BA">
      <w:pPr>
        <w:contextualSpacing/>
        <w:rPr>
          <w:rFonts w:ascii="Arial" w:eastAsiaTheme="minorHAnsi" w:hAnsi="Arial" w:cs="Arial"/>
          <w:b/>
          <w:sz w:val="20"/>
          <w:szCs w:val="20"/>
          <w:lang w:val="en-GB"/>
        </w:rPr>
      </w:pPr>
    </w:p>
    <w:p w14:paraId="1931D27F"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t>Qualitative analysis</w:t>
      </w:r>
    </w:p>
    <w:p w14:paraId="27650ED5" w14:textId="77777777" w:rsidR="00FA7C92" w:rsidRPr="00C00A65" w:rsidRDefault="00FA7C92" w:rsidP="002343BA">
      <w:pPr>
        <w:contextualSpacing/>
        <w:rPr>
          <w:rFonts w:ascii="Arial" w:eastAsiaTheme="minorHAnsi" w:hAnsi="Arial" w:cs="Arial"/>
          <w:sz w:val="20"/>
          <w:szCs w:val="20"/>
          <w:lang w:val="en-GB"/>
        </w:rPr>
      </w:pPr>
    </w:p>
    <w:p w14:paraId="6AF6B9CC" w14:textId="77777777" w:rsidR="00FA7C92" w:rsidRDefault="00FA7C92" w:rsidP="002343BA">
      <w:pPr>
        <w:contextualSpacing/>
        <w:rPr>
          <w:rFonts w:ascii="Arial" w:eastAsiaTheme="minorHAnsi" w:hAnsi="Arial" w:cs="Arial"/>
          <w:sz w:val="20"/>
          <w:szCs w:val="20"/>
          <w:lang w:val="en-GB"/>
        </w:rPr>
      </w:pPr>
      <w:r w:rsidRPr="00E22B5C">
        <w:rPr>
          <w:rFonts w:ascii="Arial" w:eastAsiaTheme="minorHAnsi" w:hAnsi="Arial" w:cs="Arial"/>
          <w:sz w:val="20"/>
          <w:szCs w:val="20"/>
          <w:lang w:val="en-GB"/>
        </w:rPr>
        <w:t>Two of the authors derived themes from the answers given by the participants using Atlas TI 8.0 software (Scientific Software Development GmbH, Berlin, Germany) for data management.</w:t>
      </w:r>
    </w:p>
    <w:p w14:paraId="1642BEB3" w14:textId="77777777" w:rsidR="00FA7C92" w:rsidRDefault="00FA7C92"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ab/>
      </w:r>
    </w:p>
    <w:p w14:paraId="199A889C" w14:textId="3CD323B3"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The rationale for evaluating the participants' interview answers qualitatively was to gain a comprehensive understanding of their opinions about the technology and receive improvement suggestions. </w:t>
      </w:r>
      <w:r w:rsidRPr="00E22B5C">
        <w:rPr>
          <w:rFonts w:ascii="Arial" w:eastAsiaTheme="minorHAnsi" w:hAnsi="Arial" w:cs="Arial"/>
          <w:sz w:val="20"/>
          <w:szCs w:val="20"/>
          <w:lang w:val="en-GB"/>
        </w:rPr>
        <w:t xml:space="preserve">Collecting qualitative user feedback </w:t>
      </w:r>
      <w:proofErr w:type="gramStart"/>
      <w:r w:rsidRPr="00E22B5C">
        <w:rPr>
          <w:rFonts w:ascii="Arial" w:eastAsiaTheme="minorHAnsi" w:hAnsi="Arial" w:cs="Arial"/>
          <w:sz w:val="20"/>
          <w:szCs w:val="20"/>
          <w:lang w:val="en-GB"/>
        </w:rPr>
        <w:t>has been suggested</w:t>
      </w:r>
      <w:proofErr w:type="gramEnd"/>
      <w:r w:rsidRPr="00E22B5C">
        <w:rPr>
          <w:rFonts w:ascii="Arial" w:eastAsiaTheme="minorHAnsi" w:hAnsi="Arial" w:cs="Arial"/>
          <w:sz w:val="20"/>
          <w:szCs w:val="20"/>
          <w:lang w:val="en-GB"/>
        </w:rPr>
        <w:t xml:space="preserve"> as a helpful adjunct to the collection of objective data for user-centred design development.</w:t>
      </w:r>
      <w:r w:rsidRPr="0096516B">
        <w:rPr>
          <w:rFonts w:ascii="Arial" w:eastAsiaTheme="minorHAnsi" w:hAnsi="Arial" w:cs="Arial"/>
          <w:noProof/>
          <w:sz w:val="20"/>
          <w:szCs w:val="20"/>
          <w:vertAlign w:val="superscript"/>
          <w:lang w:val="en-GB"/>
        </w:rPr>
        <w:t>1</w:t>
      </w:r>
    </w:p>
    <w:p w14:paraId="58778942" w14:textId="77777777" w:rsidR="00FA7C92" w:rsidRPr="00C00A65" w:rsidRDefault="00FA7C92" w:rsidP="002343BA">
      <w:pPr>
        <w:contextualSpacing/>
        <w:rPr>
          <w:rFonts w:ascii="Arial" w:eastAsiaTheme="minorHAnsi" w:hAnsi="Arial" w:cs="Arial"/>
          <w:sz w:val="20"/>
          <w:szCs w:val="20"/>
          <w:lang w:val="en-GB"/>
        </w:rPr>
      </w:pPr>
    </w:p>
    <w:p w14:paraId="7CD998D7" w14:textId="04B78A78" w:rsidR="00FA7C92" w:rsidRPr="00C00A65" w:rsidRDefault="00FA7C92" w:rsidP="002343BA">
      <w:pPr>
        <w:widowControl w:val="0"/>
        <w:autoSpaceDE w:val="0"/>
        <w:autoSpaceDN w:val="0"/>
        <w:adjustRightInd w:val="0"/>
        <w:contextualSpacing/>
        <w:rPr>
          <w:rFonts w:ascii="Arial" w:eastAsiaTheme="minorHAnsi" w:hAnsi="Arial" w:cs="Arial"/>
          <w:sz w:val="20"/>
          <w:szCs w:val="20"/>
          <w:lang w:val="en-GB"/>
        </w:rPr>
      </w:pPr>
      <w:r w:rsidRPr="00C00A65">
        <w:rPr>
          <w:rFonts w:ascii="Arial" w:eastAsiaTheme="minorHAnsi" w:hAnsi="Arial" w:cs="Arial"/>
          <w:sz w:val="20"/>
          <w:szCs w:val="20"/>
          <w:lang w:val="en-GB"/>
        </w:rPr>
        <w:t>The ethics committee of the Canton of Zurich, Zurich, Switzerland reviewed the study protocol and concluded that ethics approval was not applicable because the study does not qualify as human subjects research (BASEC-</w:t>
      </w:r>
      <w:proofErr w:type="spellStart"/>
      <w:r w:rsidRPr="00C00A65">
        <w:rPr>
          <w:rFonts w:ascii="Arial" w:eastAsiaTheme="minorHAnsi" w:hAnsi="Arial" w:cs="Arial"/>
          <w:sz w:val="20"/>
          <w:szCs w:val="20"/>
          <w:lang w:val="en-GB"/>
        </w:rPr>
        <w:t>Nr</w:t>
      </w:r>
      <w:proofErr w:type="spellEnd"/>
      <w:r w:rsidRPr="00C00A65">
        <w:rPr>
          <w:rFonts w:ascii="Arial" w:eastAsiaTheme="minorHAnsi" w:hAnsi="Arial" w:cs="Arial"/>
          <w:sz w:val="20"/>
          <w:szCs w:val="20"/>
          <w:lang w:val="en-GB"/>
        </w:rPr>
        <w:t xml:space="preserve">. Req-2016-00103). Still, all participants gave written informed consent. </w:t>
      </w:r>
      <w:r w:rsidRPr="00C00A65">
        <w:rPr>
          <w:rFonts w:ascii="Arial" w:eastAsiaTheme="minorHAnsi" w:hAnsi="Arial" w:cs="Arial"/>
          <w:sz w:val="20"/>
          <w:szCs w:val="20"/>
          <w:lang w:val="en-GB"/>
        </w:rPr>
        <w:br w:type="page"/>
      </w:r>
    </w:p>
    <w:p w14:paraId="42C97793" w14:textId="77777777" w:rsidR="00FA7C92" w:rsidRDefault="00FA7C92" w:rsidP="002343BA">
      <w:pPr>
        <w:spacing w:after="160"/>
        <w:contextualSpacing/>
        <w:rPr>
          <w:lang w:val="en-GB"/>
        </w:rPr>
      </w:pPr>
      <w:r w:rsidRPr="00C00A65">
        <w:rPr>
          <w:rFonts w:ascii="Arial" w:hAnsi="Arial" w:cs="Arial"/>
          <w:b/>
          <w:sz w:val="20"/>
          <w:szCs w:val="20"/>
          <w:lang w:val="en-GB"/>
        </w:rPr>
        <w:lastRenderedPageBreak/>
        <w:t>Results</w:t>
      </w:r>
      <w:r w:rsidRPr="00C00A65">
        <w:rPr>
          <w:lang w:val="en-GB"/>
        </w:rPr>
        <w:t xml:space="preserve"> </w:t>
      </w:r>
    </w:p>
    <w:p w14:paraId="45FD2BD4" w14:textId="77777777" w:rsidR="00FA7C92" w:rsidRPr="00C00A65" w:rsidRDefault="00FA7C92" w:rsidP="002343BA">
      <w:pPr>
        <w:spacing w:after="160"/>
        <w:contextualSpacing/>
        <w:rPr>
          <w:lang w:val="en-GB"/>
        </w:rPr>
      </w:pPr>
    </w:p>
    <w:p w14:paraId="1C872D4C" w14:textId="77777777" w:rsidR="00FA7C92" w:rsidRPr="00C00A65" w:rsidRDefault="00FA7C92" w:rsidP="002343BA">
      <w:pPr>
        <w:spacing w:after="160"/>
        <w:contextualSpacing/>
        <w:rPr>
          <w:rFonts w:ascii="Arial" w:hAnsi="Arial" w:cs="Arial"/>
          <w:b/>
          <w:sz w:val="20"/>
          <w:szCs w:val="20"/>
          <w:lang w:val="en-GB"/>
        </w:rPr>
      </w:pPr>
      <w:r w:rsidRPr="00C00A65">
        <w:rPr>
          <w:rFonts w:ascii="Arial" w:hAnsi="Arial" w:cs="Arial"/>
          <w:b/>
          <w:sz w:val="20"/>
          <w:szCs w:val="20"/>
          <w:lang w:val="en-GB"/>
        </w:rPr>
        <w:tab/>
        <w:t>Study participants</w:t>
      </w:r>
    </w:p>
    <w:p w14:paraId="08E188D1" w14:textId="77777777" w:rsidR="00FA7C92" w:rsidRPr="00C00A65" w:rsidRDefault="00FA7C92" w:rsidP="002343BA">
      <w:pPr>
        <w:contextualSpacing/>
        <w:rPr>
          <w:rFonts w:ascii="Arial" w:hAnsi="Arial" w:cs="Arial"/>
          <w:sz w:val="20"/>
          <w:szCs w:val="20"/>
          <w:lang w:val="en-GB"/>
        </w:rPr>
      </w:pPr>
    </w:p>
    <w:p w14:paraId="4F4A62FC" w14:textId="77777777" w:rsidR="00FA7C92" w:rsidRPr="00C00A65" w:rsidRDefault="00FA7C92" w:rsidP="002343BA">
      <w:pPr>
        <w:contextualSpacing/>
        <w:rPr>
          <w:rFonts w:ascii="Arial" w:hAnsi="Arial" w:cs="Arial"/>
          <w:sz w:val="20"/>
          <w:szCs w:val="20"/>
          <w:lang w:val="en-GB"/>
        </w:rPr>
      </w:pPr>
      <w:r w:rsidRPr="00C00A65">
        <w:rPr>
          <w:rFonts w:ascii="Arial" w:hAnsi="Arial" w:cs="Arial"/>
          <w:sz w:val="20"/>
          <w:szCs w:val="20"/>
          <w:lang w:val="en-GB"/>
        </w:rPr>
        <w:t xml:space="preserve">Table </w:t>
      </w:r>
      <w:r>
        <w:rPr>
          <w:rFonts w:ascii="Arial" w:hAnsi="Arial" w:cs="Arial"/>
          <w:sz w:val="20"/>
          <w:szCs w:val="20"/>
          <w:lang w:val="en-GB"/>
        </w:rPr>
        <w:t>5</w:t>
      </w:r>
      <w:r w:rsidRPr="00C00A65">
        <w:rPr>
          <w:rFonts w:ascii="Arial" w:hAnsi="Arial" w:cs="Arial"/>
          <w:sz w:val="20"/>
          <w:szCs w:val="20"/>
          <w:lang w:val="en-GB"/>
        </w:rPr>
        <w:t xml:space="preserve"> outlines the study and participant characteristics.</w:t>
      </w:r>
    </w:p>
    <w:p w14:paraId="73C44C10" w14:textId="77777777" w:rsidR="00FA7C92" w:rsidRPr="00C00A65" w:rsidRDefault="00FA7C92" w:rsidP="002343BA">
      <w:pPr>
        <w:contextualSpacing/>
        <w:rPr>
          <w:rFonts w:ascii="Arial" w:hAnsi="Arial" w:cs="Arial"/>
          <w:sz w:val="20"/>
          <w:szCs w:val="20"/>
          <w:lang w:val="en-GB"/>
        </w:rPr>
      </w:pPr>
    </w:p>
    <w:p w14:paraId="4CA6FEF1"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t>Outcome measures</w:t>
      </w:r>
    </w:p>
    <w:p w14:paraId="3D8F4A94" w14:textId="77777777" w:rsidR="00FA7C92" w:rsidRPr="00C00A65" w:rsidRDefault="00FA7C92" w:rsidP="002343BA">
      <w:pPr>
        <w:contextualSpacing/>
        <w:rPr>
          <w:rFonts w:ascii="Arial" w:eastAsiaTheme="minorHAnsi" w:hAnsi="Arial" w:cs="Arial"/>
          <w:b/>
          <w:sz w:val="20"/>
          <w:szCs w:val="20"/>
          <w:lang w:val="en-GB"/>
        </w:rPr>
      </w:pPr>
    </w:p>
    <w:p w14:paraId="3D2CE03D"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t>Inter-</w:t>
      </w:r>
      <w:proofErr w:type="spellStart"/>
      <w:r w:rsidRPr="00C00A65">
        <w:rPr>
          <w:rFonts w:ascii="Arial" w:eastAsiaTheme="minorHAnsi" w:hAnsi="Arial" w:cs="Arial"/>
          <w:b/>
          <w:sz w:val="20"/>
          <w:szCs w:val="20"/>
          <w:lang w:val="en-GB"/>
        </w:rPr>
        <w:t>rater</w:t>
      </w:r>
      <w:proofErr w:type="spellEnd"/>
      <w:r w:rsidRPr="00C00A65">
        <w:rPr>
          <w:rFonts w:ascii="Arial" w:eastAsiaTheme="minorHAnsi" w:hAnsi="Arial" w:cs="Arial"/>
          <w:b/>
          <w:sz w:val="20"/>
          <w:szCs w:val="20"/>
          <w:lang w:val="en-GB"/>
        </w:rPr>
        <w:t>-reliability</w:t>
      </w:r>
    </w:p>
    <w:p w14:paraId="7DA36125" w14:textId="77777777" w:rsidR="00FA7C92" w:rsidRPr="00C00A65" w:rsidRDefault="00FA7C92" w:rsidP="002343BA">
      <w:pPr>
        <w:contextualSpacing/>
        <w:rPr>
          <w:rFonts w:ascii="Arial" w:eastAsiaTheme="minorHAnsi" w:hAnsi="Arial" w:cs="Arial"/>
          <w:b/>
          <w:sz w:val="20"/>
          <w:szCs w:val="20"/>
          <w:lang w:val="en-GB"/>
        </w:rPr>
      </w:pPr>
    </w:p>
    <w:p w14:paraId="7FD2B23D" w14:textId="77777777"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In the initial version of the avatar, 23 of the 30 total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yielded &gt;90%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In version 2, all 30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yielded &gt;90%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-reliability.</w:t>
      </w:r>
    </w:p>
    <w:p w14:paraId="510CBA48" w14:textId="2AAFFB25" w:rsidR="00FA7C92" w:rsidRPr="00C00A65" w:rsidRDefault="00FA7C92" w:rsidP="002343BA">
      <w:pPr>
        <w:contextualSpacing/>
        <w:rPr>
          <w:rFonts w:ascii="Arial" w:eastAsiaTheme="minorHAnsi" w:hAnsi="Arial" w:cs="Arial"/>
          <w:b/>
          <w:sz w:val="20"/>
          <w:szCs w:val="20"/>
          <w:lang w:val="en-GB"/>
        </w:rPr>
      </w:pPr>
      <w:r w:rsidRPr="00C00A65">
        <w:rPr>
          <w:rFonts w:ascii="Arial" w:hAnsi="Arial" w:cs="Arial"/>
          <w:sz w:val="20"/>
          <w:szCs w:val="20"/>
          <w:lang w:val="en-GB"/>
        </w:rPr>
        <w:t xml:space="preserve">In the final version (version 3), </w:t>
      </w:r>
      <w:r w:rsidR="002902BC" w:rsidRPr="00C00A65">
        <w:rPr>
          <w:rFonts w:ascii="Arial" w:hAnsi="Arial" w:cs="Arial"/>
          <w:sz w:val="20"/>
          <w:szCs w:val="20"/>
          <w:lang w:val="en-GB"/>
        </w:rPr>
        <w:t xml:space="preserve">one </w:t>
      </w:r>
      <w:r w:rsidR="002902BC">
        <w:rPr>
          <w:rFonts w:ascii="Arial" w:hAnsi="Arial" w:cs="Arial"/>
          <w:sz w:val="20"/>
          <w:szCs w:val="20"/>
          <w:lang w:val="en-GB"/>
        </w:rPr>
        <w:t>visualisation</w:t>
      </w:r>
      <w:r w:rsidR="002902BC" w:rsidRPr="00C00A65">
        <w:rPr>
          <w:rFonts w:ascii="Arial" w:hAnsi="Arial" w:cs="Arial"/>
          <w:sz w:val="20"/>
          <w:szCs w:val="20"/>
          <w:lang w:val="en-GB"/>
        </w:rPr>
        <w:t xml:space="preserve"> condition yielded 94%</w:t>
      </w:r>
      <w:r w:rsidR="002902BC">
        <w:rPr>
          <w:rFonts w:ascii="Arial" w:hAnsi="Arial" w:cs="Arial"/>
          <w:sz w:val="20"/>
          <w:szCs w:val="20"/>
          <w:lang w:val="en-GB"/>
        </w:rPr>
        <w:t xml:space="preserve">, </w:t>
      </w:r>
      <w:r w:rsidR="002902BC" w:rsidRPr="00C00A65">
        <w:rPr>
          <w:rFonts w:ascii="Arial" w:hAnsi="Arial" w:cs="Arial"/>
          <w:sz w:val="20"/>
          <w:szCs w:val="20"/>
          <w:lang w:val="en-GB"/>
        </w:rPr>
        <w:t xml:space="preserve">four </w:t>
      </w:r>
      <w:r w:rsidR="002902BC">
        <w:rPr>
          <w:rFonts w:ascii="Arial" w:hAnsi="Arial" w:cs="Arial"/>
          <w:sz w:val="20"/>
          <w:szCs w:val="20"/>
          <w:lang w:val="en-GB"/>
        </w:rPr>
        <w:t>visualisation</w:t>
      </w:r>
      <w:r w:rsidR="002902BC" w:rsidRPr="00C00A65">
        <w:rPr>
          <w:rFonts w:ascii="Arial" w:hAnsi="Arial" w:cs="Arial"/>
          <w:sz w:val="20"/>
          <w:szCs w:val="20"/>
          <w:lang w:val="en-GB"/>
        </w:rPr>
        <w:t xml:space="preserve"> conditions yielded 97%</w:t>
      </w:r>
      <w:r w:rsidR="00076B75">
        <w:rPr>
          <w:rFonts w:ascii="Arial" w:hAnsi="Arial" w:cs="Arial"/>
          <w:sz w:val="20"/>
          <w:szCs w:val="20"/>
          <w:lang w:val="en-GB"/>
        </w:rPr>
        <w:t xml:space="preserve"> and</w:t>
      </w:r>
      <w:r w:rsidR="002902BC">
        <w:rPr>
          <w:rFonts w:ascii="Arial" w:hAnsi="Arial" w:cs="Arial"/>
          <w:sz w:val="20"/>
          <w:szCs w:val="20"/>
          <w:lang w:val="en-GB"/>
        </w:rPr>
        <w:t xml:space="preserve"> </w:t>
      </w:r>
      <w:r w:rsidRPr="00C00A65">
        <w:rPr>
          <w:rFonts w:ascii="Arial" w:hAnsi="Arial" w:cs="Arial"/>
          <w:sz w:val="20"/>
          <w:szCs w:val="20"/>
          <w:lang w:val="en-GB"/>
        </w:rPr>
        <w:t xml:space="preserve">25 of the 30 total </w:t>
      </w:r>
      <w:r>
        <w:rPr>
          <w:rFonts w:ascii="Arial" w:hAnsi="Arial" w:cs="Arial"/>
          <w:sz w:val="20"/>
          <w:szCs w:val="20"/>
          <w:lang w:val="en-GB"/>
        </w:rPr>
        <w:t>visualisation</w:t>
      </w:r>
      <w:r w:rsidRPr="00C00A65">
        <w:rPr>
          <w:rFonts w:ascii="Arial" w:hAnsi="Arial" w:cs="Arial"/>
          <w:sz w:val="20"/>
          <w:szCs w:val="20"/>
          <w:lang w:val="en-GB"/>
        </w:rPr>
        <w:t xml:space="preserve"> conditions yielded 100% inter-</w:t>
      </w:r>
      <w:proofErr w:type="spellStart"/>
      <w:r w:rsidRPr="00C00A65">
        <w:rPr>
          <w:rFonts w:ascii="Arial" w:hAnsi="Arial" w:cs="Arial"/>
          <w:sz w:val="20"/>
          <w:szCs w:val="20"/>
          <w:lang w:val="en-GB"/>
        </w:rPr>
        <w:t>rater</w:t>
      </w:r>
      <w:proofErr w:type="spellEnd"/>
      <w:r w:rsidRPr="00C00A65">
        <w:rPr>
          <w:rFonts w:ascii="Arial" w:hAnsi="Arial" w:cs="Arial"/>
          <w:sz w:val="20"/>
          <w:szCs w:val="20"/>
          <w:lang w:val="en-GB"/>
        </w:rPr>
        <w:t>-reliability.</w:t>
      </w:r>
    </w:p>
    <w:p w14:paraId="70533A30" w14:textId="77777777" w:rsidR="00FA7C92" w:rsidRPr="00C00A65" w:rsidRDefault="00FA7C92" w:rsidP="002343BA">
      <w:pPr>
        <w:contextualSpacing/>
        <w:rPr>
          <w:rFonts w:ascii="Arial" w:eastAsiaTheme="minorHAnsi" w:hAnsi="Arial" w:cs="Arial"/>
          <w:b/>
          <w:sz w:val="20"/>
          <w:szCs w:val="20"/>
          <w:lang w:val="en-GB"/>
        </w:rPr>
      </w:pPr>
    </w:p>
    <w:p w14:paraId="43EC4211" w14:textId="6550AC05"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sz w:val="20"/>
          <w:szCs w:val="20"/>
          <w:lang w:val="en-GB"/>
        </w:rPr>
        <w:t>The collective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-reliability of the avatar improved over the iterative versions from </w:t>
      </w:r>
      <w:r w:rsidR="002902BC">
        <w:rPr>
          <w:rFonts w:ascii="Arial" w:eastAsiaTheme="minorHAnsi" w:hAnsi="Arial" w:cs="Arial"/>
          <w:sz w:val="20"/>
          <w:szCs w:val="20"/>
          <w:lang w:val="en-GB"/>
        </w:rPr>
        <w:t xml:space="preserve">Fleiss’ </w:t>
      </w:r>
      <w:r w:rsidRPr="00C00A65">
        <w:rPr>
          <w:rFonts w:ascii="Arial" w:hAnsi="Arial" w:cs="Arial"/>
          <w:sz w:val="20"/>
          <w:szCs w:val="20"/>
          <w:lang w:val="en-GB"/>
        </w:rPr>
        <w:t xml:space="preserve">kappa </w:t>
      </w:r>
      <w:r w:rsidRPr="00C00A65">
        <w:rPr>
          <w:rFonts w:ascii="Arial" w:eastAsiaTheme="minorHAnsi" w:hAnsi="Arial" w:cs="Arial"/>
          <w:sz w:val="20"/>
          <w:szCs w:val="20"/>
          <w:lang w:val="en-GB"/>
        </w:rPr>
        <w:t xml:space="preserve">(95% CI) = 0.78 (0.70 - 0.86), in version 1, over </w:t>
      </w:r>
      <w:r w:rsidRPr="00C00A65">
        <w:rPr>
          <w:rFonts w:ascii="Arial" w:hAnsi="Arial" w:cs="Arial"/>
          <w:sz w:val="20"/>
          <w:szCs w:val="20"/>
          <w:lang w:val="en-GB"/>
        </w:rPr>
        <w:t xml:space="preserve">kappa </w:t>
      </w:r>
      <w:r w:rsidRPr="00C00A65">
        <w:rPr>
          <w:rFonts w:ascii="Arial" w:eastAsiaTheme="minorHAnsi" w:hAnsi="Arial" w:cs="Arial"/>
          <w:sz w:val="20"/>
          <w:szCs w:val="20"/>
          <w:lang w:val="en-GB"/>
        </w:rPr>
        <w:t xml:space="preserve">(95% CI) = 0.88 (0.80 – 0.94), in version 2 to </w:t>
      </w:r>
      <w:r w:rsidRPr="00C00A65">
        <w:rPr>
          <w:rFonts w:ascii="Arial" w:hAnsi="Arial" w:cs="Arial"/>
          <w:sz w:val="20"/>
          <w:szCs w:val="20"/>
          <w:lang w:val="en-GB"/>
        </w:rPr>
        <w:t>kappa (95% CI) 0.98 (0.96–0.99, p&lt;0.001) in the final version.</w:t>
      </w:r>
    </w:p>
    <w:p w14:paraId="59AF5F1D" w14:textId="77777777" w:rsidR="00FA7C92" w:rsidRPr="00C00A65" w:rsidRDefault="00FA7C92" w:rsidP="002343BA">
      <w:pPr>
        <w:contextualSpacing/>
        <w:rPr>
          <w:rFonts w:ascii="Arial" w:eastAsiaTheme="minorHAnsi" w:hAnsi="Arial" w:cs="Arial"/>
          <w:b/>
          <w:sz w:val="20"/>
          <w:szCs w:val="20"/>
          <w:lang w:val="en-GB"/>
        </w:rPr>
      </w:pPr>
    </w:p>
    <w:p w14:paraId="37E0CCAD" w14:textId="2A8ADDF0" w:rsidR="00FA7C92" w:rsidRPr="00C00A65" w:rsidRDefault="00FA7C92" w:rsidP="002343BA">
      <w:pPr>
        <w:contextualSpacing/>
        <w:rPr>
          <w:rFonts w:ascii="Arial" w:hAnsi="Arial" w:cs="Arial"/>
          <w:sz w:val="20"/>
          <w:szCs w:val="20"/>
          <w:lang w:val="en-GB"/>
        </w:rPr>
      </w:pPr>
      <w:r w:rsidRPr="00C00A65">
        <w:rPr>
          <w:rFonts w:ascii="Arial" w:hAnsi="Arial" w:cs="Arial"/>
          <w:sz w:val="20"/>
          <w:szCs w:val="20"/>
          <w:lang w:val="en-GB"/>
        </w:rPr>
        <w:t>Table</w:t>
      </w:r>
      <w:r>
        <w:rPr>
          <w:rFonts w:ascii="Arial" w:hAnsi="Arial" w:cs="Arial"/>
          <w:sz w:val="20"/>
          <w:szCs w:val="20"/>
          <w:lang w:val="en-GB"/>
        </w:rPr>
        <w:t xml:space="preserve">s 6-8 </w:t>
      </w:r>
      <w:r w:rsidRPr="00C00A65">
        <w:rPr>
          <w:rFonts w:ascii="Arial" w:hAnsi="Arial" w:cs="Arial"/>
          <w:sz w:val="20"/>
          <w:szCs w:val="20"/>
          <w:lang w:val="en-GB"/>
        </w:rPr>
        <w:t>outline the inter-</w:t>
      </w:r>
      <w:proofErr w:type="spellStart"/>
      <w:r w:rsidRPr="00C00A65">
        <w:rPr>
          <w:rFonts w:ascii="Arial" w:hAnsi="Arial" w:cs="Arial"/>
          <w:sz w:val="20"/>
          <w:szCs w:val="20"/>
          <w:lang w:val="en-GB"/>
        </w:rPr>
        <w:t>rater</w:t>
      </w:r>
      <w:proofErr w:type="spellEnd"/>
      <w:r w:rsidRPr="00C00A65">
        <w:rPr>
          <w:rFonts w:ascii="Arial" w:hAnsi="Arial" w:cs="Arial"/>
          <w:sz w:val="20"/>
          <w:szCs w:val="20"/>
          <w:lang w:val="en-GB"/>
        </w:rPr>
        <w:t xml:space="preserve">-reliabilities for each </w:t>
      </w:r>
      <w:r>
        <w:rPr>
          <w:rFonts w:ascii="Arial" w:hAnsi="Arial" w:cs="Arial"/>
          <w:sz w:val="20"/>
          <w:szCs w:val="20"/>
          <w:lang w:val="en-GB"/>
        </w:rPr>
        <w:t>visualisation</w:t>
      </w:r>
      <w:r w:rsidRPr="00C00A65">
        <w:rPr>
          <w:rFonts w:ascii="Arial" w:hAnsi="Arial" w:cs="Arial"/>
          <w:sz w:val="20"/>
          <w:szCs w:val="20"/>
          <w:lang w:val="en-GB"/>
        </w:rPr>
        <w:t xml:space="preserve"> condition in </w:t>
      </w:r>
      <w:r w:rsidR="002902BC">
        <w:rPr>
          <w:rFonts w:ascii="Arial" w:hAnsi="Arial" w:cs="Arial"/>
          <w:sz w:val="20"/>
          <w:szCs w:val="20"/>
          <w:lang w:val="en-GB"/>
        </w:rPr>
        <w:t xml:space="preserve">avatar </w:t>
      </w:r>
      <w:r w:rsidRPr="00C00A65">
        <w:rPr>
          <w:rFonts w:ascii="Arial" w:hAnsi="Arial" w:cs="Arial"/>
          <w:sz w:val="20"/>
          <w:szCs w:val="20"/>
          <w:lang w:val="en-GB"/>
        </w:rPr>
        <w:t xml:space="preserve">versions 1 through 3. </w:t>
      </w:r>
    </w:p>
    <w:p w14:paraId="4618ED54" w14:textId="77777777" w:rsidR="00FA7C92" w:rsidRPr="00C00A65" w:rsidRDefault="00FA7C92" w:rsidP="002343BA">
      <w:pPr>
        <w:contextualSpacing/>
        <w:rPr>
          <w:rFonts w:ascii="Arial" w:eastAsiaTheme="minorHAnsi" w:hAnsi="Arial" w:cs="Arial"/>
          <w:b/>
          <w:sz w:val="20"/>
          <w:szCs w:val="20"/>
          <w:lang w:val="en-GB"/>
        </w:rPr>
      </w:pPr>
    </w:p>
    <w:p w14:paraId="4555793F"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t>Intra-</w:t>
      </w:r>
      <w:proofErr w:type="spellStart"/>
      <w:r w:rsidRPr="00C00A65">
        <w:rPr>
          <w:rFonts w:ascii="Arial" w:eastAsiaTheme="minorHAnsi" w:hAnsi="Arial" w:cs="Arial"/>
          <w:b/>
          <w:sz w:val="20"/>
          <w:szCs w:val="20"/>
          <w:lang w:val="en-GB"/>
        </w:rPr>
        <w:t>rater</w:t>
      </w:r>
      <w:proofErr w:type="spellEnd"/>
      <w:r w:rsidRPr="00C00A65">
        <w:rPr>
          <w:rFonts w:ascii="Arial" w:eastAsiaTheme="minorHAnsi" w:hAnsi="Arial" w:cs="Arial"/>
          <w:b/>
          <w:sz w:val="20"/>
          <w:szCs w:val="20"/>
          <w:lang w:val="en-GB"/>
        </w:rPr>
        <w:t>-reliability</w:t>
      </w:r>
    </w:p>
    <w:p w14:paraId="7B193588" w14:textId="77777777" w:rsidR="00FA7C92" w:rsidRPr="00C00A65" w:rsidRDefault="00FA7C92" w:rsidP="002343BA">
      <w:pPr>
        <w:contextualSpacing/>
        <w:rPr>
          <w:rFonts w:ascii="Arial" w:eastAsiaTheme="minorHAnsi" w:hAnsi="Arial" w:cs="Arial"/>
          <w:b/>
          <w:sz w:val="20"/>
          <w:szCs w:val="20"/>
          <w:lang w:val="en-GB"/>
        </w:rPr>
      </w:pPr>
    </w:p>
    <w:p w14:paraId="1127A5D5" w14:textId="654C5D9A"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sz w:val="20"/>
          <w:szCs w:val="20"/>
          <w:lang w:val="en-GB"/>
        </w:rPr>
        <w:t>Like the collective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-reliability, also the collective intra-</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-reliability of the avatar improved over the iterative versions from</w:t>
      </w:r>
      <w:r w:rsidR="002902BC">
        <w:rPr>
          <w:rFonts w:ascii="Arial" w:eastAsiaTheme="minorHAnsi" w:hAnsi="Arial" w:cs="Arial"/>
          <w:sz w:val="20"/>
          <w:szCs w:val="20"/>
          <w:lang w:val="en-GB"/>
        </w:rPr>
        <w:t xml:space="preserve"> Fleiss’</w:t>
      </w:r>
      <w:r w:rsidRPr="00C00A65">
        <w:rPr>
          <w:rFonts w:ascii="Arial" w:eastAsiaTheme="minorHAnsi" w:hAnsi="Arial" w:cs="Arial"/>
          <w:sz w:val="20"/>
          <w:szCs w:val="20"/>
          <w:lang w:val="en-GB"/>
        </w:rPr>
        <w:t xml:space="preserve"> </w:t>
      </w:r>
      <w:r w:rsidRPr="00C00A65">
        <w:rPr>
          <w:rFonts w:ascii="Arial" w:hAnsi="Arial" w:cs="Arial"/>
          <w:sz w:val="20"/>
          <w:szCs w:val="20"/>
          <w:lang w:val="en-GB"/>
        </w:rPr>
        <w:t xml:space="preserve">kappa </w:t>
      </w:r>
      <w:r w:rsidRPr="00C00A65">
        <w:rPr>
          <w:rFonts w:ascii="Arial" w:eastAsiaTheme="minorHAnsi" w:hAnsi="Arial" w:cs="Arial"/>
          <w:sz w:val="20"/>
          <w:szCs w:val="20"/>
          <w:lang w:val="en-GB"/>
        </w:rPr>
        <w:t xml:space="preserve">0.79 (0.78 - 0.81), in version 1, over </w:t>
      </w:r>
      <w:r w:rsidRPr="00C00A65">
        <w:rPr>
          <w:rFonts w:ascii="Arial" w:hAnsi="Arial" w:cs="Arial"/>
          <w:sz w:val="20"/>
          <w:szCs w:val="20"/>
          <w:lang w:val="en-GB"/>
        </w:rPr>
        <w:t xml:space="preserve">kappa </w:t>
      </w:r>
      <w:r w:rsidRPr="00C00A65">
        <w:rPr>
          <w:rFonts w:ascii="Arial" w:eastAsiaTheme="minorHAnsi" w:hAnsi="Arial" w:cs="Arial"/>
          <w:sz w:val="20"/>
          <w:szCs w:val="20"/>
          <w:lang w:val="en-GB"/>
        </w:rPr>
        <w:t xml:space="preserve">(95% CI) = 0.87 (0.85 – 0.89), in version 2, to </w:t>
      </w:r>
      <w:r w:rsidRPr="00C00A65">
        <w:rPr>
          <w:rFonts w:ascii="Arial" w:hAnsi="Arial" w:cs="Arial"/>
          <w:sz w:val="20"/>
          <w:szCs w:val="20"/>
          <w:lang w:val="en-GB"/>
        </w:rPr>
        <w:t xml:space="preserve">kappa (95% CI) 0.97 (0.93–0.99, p&lt;0.001) in the final version. </w:t>
      </w:r>
    </w:p>
    <w:p w14:paraId="3911A6EF" w14:textId="77777777" w:rsidR="00FA7C92" w:rsidRPr="00C00A65" w:rsidRDefault="00FA7C92" w:rsidP="002343BA">
      <w:pPr>
        <w:contextualSpacing/>
        <w:rPr>
          <w:rFonts w:ascii="Arial" w:eastAsiaTheme="minorHAnsi" w:hAnsi="Arial" w:cs="Arial"/>
          <w:b/>
          <w:sz w:val="20"/>
          <w:szCs w:val="20"/>
          <w:lang w:val="en-GB"/>
        </w:rPr>
      </w:pPr>
    </w:p>
    <w:p w14:paraId="753DEE65"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r>
      <w:r w:rsidRPr="00C00A65">
        <w:rPr>
          <w:rFonts w:ascii="Arial" w:eastAsiaTheme="minorHAnsi" w:hAnsi="Arial" w:cs="Arial"/>
          <w:b/>
          <w:sz w:val="20"/>
          <w:szCs w:val="20"/>
          <w:lang w:val="en-GB"/>
        </w:rPr>
        <w:tab/>
        <w:t>Interactions</w:t>
      </w:r>
    </w:p>
    <w:p w14:paraId="63EF9525" w14:textId="77777777" w:rsidR="00FA7C92" w:rsidRPr="00C00A65" w:rsidRDefault="00FA7C92" w:rsidP="002343BA">
      <w:pPr>
        <w:contextualSpacing/>
        <w:rPr>
          <w:rFonts w:ascii="Arial" w:eastAsiaTheme="minorHAnsi" w:hAnsi="Arial" w:cs="Arial"/>
          <w:b/>
          <w:sz w:val="20"/>
          <w:szCs w:val="20"/>
          <w:lang w:val="en-GB"/>
        </w:rPr>
      </w:pPr>
    </w:p>
    <w:p w14:paraId="7939A167" w14:textId="77777777" w:rsidR="00FA7C92" w:rsidRPr="00C00A65" w:rsidRDefault="00FA7C92" w:rsidP="002343BA">
      <w:pPr>
        <w:contextualSpacing/>
        <w:rPr>
          <w:rFonts w:ascii="Arial" w:eastAsiaTheme="minorHAnsi" w:hAnsi="Arial" w:cs="Arial"/>
          <w:b/>
          <w:sz w:val="20"/>
          <w:szCs w:val="20"/>
          <w:lang w:val="en-GB"/>
        </w:rPr>
      </w:pPr>
      <w:r>
        <w:rPr>
          <w:rFonts w:ascii="Arial" w:hAnsi="Arial" w:cs="Arial"/>
          <w:sz w:val="20"/>
          <w:szCs w:val="20"/>
          <w:lang w:val="en-GB"/>
        </w:rPr>
        <w:t>We did not detect interactions in any of the avatar versions.</w:t>
      </w:r>
    </w:p>
    <w:p w14:paraId="32F1DB03" w14:textId="77777777" w:rsidR="00FA7C92" w:rsidRPr="00C00A65" w:rsidRDefault="00FA7C92" w:rsidP="002343BA">
      <w:pPr>
        <w:contextualSpacing/>
        <w:rPr>
          <w:rFonts w:ascii="Arial" w:eastAsiaTheme="minorHAnsi" w:hAnsi="Arial" w:cs="Arial"/>
          <w:sz w:val="20"/>
          <w:szCs w:val="20"/>
          <w:lang w:val="en-GB"/>
        </w:rPr>
      </w:pPr>
    </w:p>
    <w:p w14:paraId="036BDFD4" w14:textId="77777777" w:rsidR="00FA7C92" w:rsidRPr="00C00A65"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ab/>
        <w:t>Qualitative analysis</w:t>
      </w:r>
    </w:p>
    <w:p w14:paraId="5C768468" w14:textId="77777777" w:rsidR="00FA7C92" w:rsidRPr="00C00A65" w:rsidRDefault="00FA7C92" w:rsidP="002343BA">
      <w:pPr>
        <w:contextualSpacing/>
        <w:rPr>
          <w:rFonts w:ascii="Arial" w:eastAsiaTheme="minorHAnsi" w:hAnsi="Arial" w:cs="Arial"/>
          <w:sz w:val="20"/>
          <w:szCs w:val="20"/>
          <w:lang w:val="en-GB"/>
        </w:rPr>
      </w:pPr>
    </w:p>
    <w:p w14:paraId="49C2730E" w14:textId="03713FD9" w:rsidR="00FA7C92" w:rsidRDefault="00FA7C92" w:rsidP="002343BA">
      <w:pPr>
        <w:contextualSpacing/>
      </w:pPr>
      <w:r w:rsidRPr="003218E0">
        <w:rPr>
          <w:rFonts w:ascii="Arial" w:eastAsiaTheme="minorHAnsi" w:hAnsi="Arial" w:cs="Arial"/>
          <w:sz w:val="20"/>
          <w:szCs w:val="20"/>
          <w:lang w:val="en-GB"/>
        </w:rPr>
        <w:t>We analysed the participants' qualitative feedback and identified four themes</w:t>
      </w:r>
      <w:r w:rsidR="00F73CC3">
        <w:rPr>
          <w:rFonts w:ascii="Arial" w:eastAsiaTheme="minorHAnsi" w:hAnsi="Arial" w:cs="Arial"/>
          <w:sz w:val="20"/>
          <w:szCs w:val="20"/>
          <w:lang w:val="en-GB"/>
        </w:rPr>
        <w:t>: I</w:t>
      </w:r>
      <w:r w:rsidR="004D134B">
        <w:rPr>
          <w:rFonts w:ascii="Arial" w:eastAsiaTheme="minorHAnsi" w:hAnsi="Arial" w:cs="Arial"/>
          <w:sz w:val="20"/>
          <w:szCs w:val="20"/>
          <w:lang w:val="en-GB"/>
        </w:rPr>
        <w:t>:</w:t>
      </w:r>
      <w:r w:rsidRPr="003218E0">
        <w:rPr>
          <w:rFonts w:ascii="Arial" w:eastAsiaTheme="minorHAnsi" w:hAnsi="Arial" w:cs="Arial"/>
          <w:sz w:val="20"/>
          <w:szCs w:val="20"/>
          <w:lang w:val="en-GB"/>
        </w:rPr>
        <w:t xml:space="preserve"> </w:t>
      </w:r>
      <w:r w:rsidR="004D134B">
        <w:rPr>
          <w:rFonts w:ascii="Arial" w:eastAsiaTheme="minorHAnsi" w:hAnsi="Arial" w:cs="Arial"/>
          <w:sz w:val="20"/>
          <w:szCs w:val="20"/>
          <w:lang w:val="en-GB"/>
        </w:rPr>
        <w:t>t</w:t>
      </w:r>
      <w:r w:rsidRPr="003218E0">
        <w:rPr>
          <w:rFonts w:ascii="Arial" w:eastAsiaTheme="minorHAnsi" w:hAnsi="Arial" w:cs="Arial"/>
          <w:sz w:val="20"/>
          <w:szCs w:val="20"/>
          <w:lang w:val="en-GB"/>
        </w:rPr>
        <w:t>he colour of oxygen saturation too low</w:t>
      </w:r>
      <w:r w:rsidR="004D134B">
        <w:rPr>
          <w:rFonts w:ascii="Arial" w:eastAsiaTheme="minorHAnsi" w:hAnsi="Arial" w:cs="Arial"/>
          <w:sz w:val="20"/>
          <w:szCs w:val="20"/>
          <w:lang w:val="en-GB"/>
        </w:rPr>
        <w:t>,</w:t>
      </w:r>
      <w:r w:rsidR="00F73CC3">
        <w:rPr>
          <w:rFonts w:ascii="Arial" w:eastAsiaTheme="minorHAnsi" w:hAnsi="Arial" w:cs="Arial"/>
          <w:sz w:val="20"/>
          <w:szCs w:val="20"/>
          <w:lang w:val="en-GB"/>
        </w:rPr>
        <w:t xml:space="preserve"> II</w:t>
      </w:r>
      <w:r w:rsidR="004D134B">
        <w:rPr>
          <w:rFonts w:ascii="Arial" w:eastAsiaTheme="minorHAnsi" w:hAnsi="Arial" w:cs="Arial"/>
          <w:sz w:val="20"/>
          <w:szCs w:val="20"/>
          <w:lang w:val="en-GB"/>
        </w:rPr>
        <w:t>:</w:t>
      </w:r>
      <w:r w:rsidRPr="003218E0">
        <w:rPr>
          <w:rFonts w:ascii="Arial" w:eastAsiaTheme="minorHAnsi" w:hAnsi="Arial" w:cs="Arial"/>
          <w:sz w:val="20"/>
          <w:szCs w:val="20"/>
          <w:lang w:val="en-GB"/>
        </w:rPr>
        <w:t xml:space="preserve"> </w:t>
      </w:r>
      <w:r w:rsidR="004D134B">
        <w:rPr>
          <w:rFonts w:ascii="Arial" w:eastAsiaTheme="minorHAnsi" w:hAnsi="Arial" w:cs="Arial"/>
          <w:sz w:val="20"/>
          <w:szCs w:val="20"/>
          <w:lang w:val="en-GB"/>
        </w:rPr>
        <w:t>i</w:t>
      </w:r>
      <w:r w:rsidRPr="003218E0">
        <w:rPr>
          <w:rFonts w:ascii="Arial" w:eastAsiaTheme="minorHAnsi" w:hAnsi="Arial" w:cs="Arial"/>
          <w:sz w:val="20"/>
          <w:szCs w:val="20"/>
          <w:lang w:val="en-GB"/>
        </w:rPr>
        <w:t>nteractions between visualisations</w:t>
      </w:r>
      <w:r w:rsidR="004D134B">
        <w:rPr>
          <w:rFonts w:ascii="Arial" w:eastAsiaTheme="minorHAnsi" w:hAnsi="Arial" w:cs="Arial"/>
          <w:sz w:val="20"/>
          <w:szCs w:val="20"/>
          <w:lang w:val="en-GB"/>
        </w:rPr>
        <w:t>,</w:t>
      </w:r>
      <w:r w:rsidR="00F73CC3">
        <w:rPr>
          <w:rFonts w:ascii="Arial" w:eastAsiaTheme="minorHAnsi" w:hAnsi="Arial" w:cs="Arial"/>
          <w:sz w:val="20"/>
          <w:szCs w:val="20"/>
          <w:lang w:val="en-GB"/>
        </w:rPr>
        <w:t xml:space="preserve"> III</w:t>
      </w:r>
      <w:r w:rsidR="004D134B">
        <w:rPr>
          <w:rFonts w:ascii="Arial" w:eastAsiaTheme="minorHAnsi" w:hAnsi="Arial" w:cs="Arial"/>
          <w:sz w:val="20"/>
          <w:szCs w:val="20"/>
          <w:lang w:val="en-GB"/>
        </w:rPr>
        <w:t>:</w:t>
      </w:r>
      <w:r w:rsidRPr="003218E0">
        <w:rPr>
          <w:rFonts w:ascii="Arial" w:eastAsiaTheme="minorHAnsi" w:hAnsi="Arial" w:cs="Arial"/>
          <w:sz w:val="20"/>
          <w:szCs w:val="20"/>
          <w:lang w:val="en-GB"/>
        </w:rPr>
        <w:t xml:space="preserve"> </w:t>
      </w:r>
      <w:r w:rsidR="004D134B">
        <w:rPr>
          <w:rFonts w:ascii="Arial" w:eastAsiaTheme="minorHAnsi" w:hAnsi="Arial" w:cs="Arial"/>
          <w:sz w:val="20"/>
          <w:szCs w:val="20"/>
          <w:lang w:val="en-GB"/>
        </w:rPr>
        <w:t>d</w:t>
      </w:r>
      <w:r w:rsidRPr="003218E0">
        <w:rPr>
          <w:rFonts w:ascii="Arial" w:eastAsiaTheme="minorHAnsi" w:hAnsi="Arial" w:cs="Arial"/>
          <w:sz w:val="20"/>
          <w:szCs w:val="20"/>
          <w:lang w:val="en-GB"/>
        </w:rPr>
        <w:t>ifferentiation between safe and unsafe stat</w:t>
      </w:r>
      <w:r w:rsidR="00F73CC3">
        <w:rPr>
          <w:rFonts w:ascii="Arial" w:eastAsiaTheme="minorHAnsi" w:hAnsi="Arial" w:cs="Arial"/>
          <w:sz w:val="20"/>
          <w:szCs w:val="20"/>
          <w:lang w:val="en-GB"/>
        </w:rPr>
        <w:t>es</w:t>
      </w:r>
      <w:r w:rsidR="00076B75">
        <w:rPr>
          <w:rFonts w:ascii="Arial" w:eastAsiaTheme="minorHAnsi" w:hAnsi="Arial" w:cs="Arial"/>
          <w:sz w:val="20"/>
          <w:szCs w:val="20"/>
          <w:lang w:val="en-GB"/>
        </w:rPr>
        <w:t xml:space="preserve"> and</w:t>
      </w:r>
      <w:r w:rsidR="00F73CC3">
        <w:rPr>
          <w:rFonts w:ascii="Arial" w:eastAsiaTheme="minorHAnsi" w:hAnsi="Arial" w:cs="Arial"/>
          <w:sz w:val="20"/>
          <w:szCs w:val="20"/>
          <w:lang w:val="en-GB"/>
        </w:rPr>
        <w:t xml:space="preserve"> IV</w:t>
      </w:r>
      <w:r w:rsidR="004D134B">
        <w:rPr>
          <w:rFonts w:ascii="Arial" w:eastAsiaTheme="minorHAnsi" w:hAnsi="Arial" w:cs="Arial"/>
          <w:sz w:val="20"/>
          <w:szCs w:val="20"/>
          <w:lang w:val="en-GB"/>
        </w:rPr>
        <w:t>:</w:t>
      </w:r>
      <w:r w:rsidRPr="003218E0">
        <w:rPr>
          <w:rFonts w:ascii="Arial" w:eastAsiaTheme="minorHAnsi" w:hAnsi="Arial" w:cs="Arial"/>
          <w:sz w:val="20"/>
          <w:szCs w:val="20"/>
          <w:lang w:val="en-GB"/>
        </w:rPr>
        <w:t xml:space="preserve"> </w:t>
      </w:r>
      <w:r w:rsidR="004D134B">
        <w:rPr>
          <w:rFonts w:ascii="Arial" w:eastAsiaTheme="minorHAnsi" w:hAnsi="Arial" w:cs="Arial"/>
          <w:sz w:val="20"/>
          <w:szCs w:val="20"/>
          <w:lang w:val="en-GB"/>
        </w:rPr>
        <w:t>a</w:t>
      </w:r>
      <w:r w:rsidRPr="003218E0">
        <w:rPr>
          <w:rFonts w:ascii="Arial" w:eastAsiaTheme="minorHAnsi" w:hAnsi="Arial" w:cs="Arial"/>
          <w:sz w:val="20"/>
          <w:szCs w:val="20"/>
          <w:lang w:val="en-GB"/>
        </w:rPr>
        <w:t>vatar design.</w:t>
      </w:r>
      <w:r w:rsidRPr="003218E0">
        <w:t xml:space="preserve"> </w:t>
      </w:r>
    </w:p>
    <w:p w14:paraId="43C4C1CB" w14:textId="77777777" w:rsidR="00FA7C92" w:rsidRDefault="00FA7C92" w:rsidP="002343BA">
      <w:pPr>
        <w:contextualSpacing/>
        <w:rPr>
          <w:rFonts w:ascii="Arial" w:eastAsiaTheme="minorHAnsi" w:hAnsi="Arial" w:cs="Arial"/>
          <w:sz w:val="20"/>
          <w:szCs w:val="20"/>
          <w:lang w:val="en-GB"/>
        </w:rPr>
      </w:pPr>
    </w:p>
    <w:p w14:paraId="6E4B5D30" w14:textId="1176F271" w:rsidR="00FA7C92" w:rsidRDefault="00FA7C92" w:rsidP="002343BA">
      <w:pPr>
        <w:contextualSpacing/>
        <w:rPr>
          <w:rFonts w:ascii="Arial" w:eastAsiaTheme="minorHAnsi" w:hAnsi="Arial" w:cs="Arial"/>
          <w:sz w:val="20"/>
          <w:szCs w:val="20"/>
          <w:lang w:val="en-GB"/>
        </w:rPr>
      </w:pPr>
      <w:r w:rsidRPr="003218E0">
        <w:rPr>
          <w:rFonts w:ascii="Arial" w:eastAsiaTheme="minorHAnsi" w:hAnsi="Arial" w:cs="Arial"/>
          <w:sz w:val="20"/>
          <w:szCs w:val="20"/>
          <w:lang w:val="en-GB"/>
        </w:rPr>
        <w:t xml:space="preserve">Based on these themes and </w:t>
      </w:r>
      <w:r>
        <w:rPr>
          <w:rFonts w:ascii="Arial" w:eastAsiaTheme="minorHAnsi" w:hAnsi="Arial" w:cs="Arial"/>
          <w:sz w:val="20"/>
          <w:szCs w:val="20"/>
          <w:lang w:val="en-GB"/>
        </w:rPr>
        <w:t xml:space="preserve">the </w:t>
      </w:r>
      <w:r w:rsidRPr="003218E0">
        <w:rPr>
          <w:rFonts w:ascii="Arial" w:eastAsiaTheme="minorHAnsi" w:hAnsi="Arial" w:cs="Arial"/>
          <w:sz w:val="20"/>
          <w:szCs w:val="20"/>
          <w:lang w:val="en-GB"/>
        </w:rPr>
        <w:t>participants' suggestions, we implemented three derived design modifications</w:t>
      </w:r>
      <w:r>
        <w:rPr>
          <w:rFonts w:ascii="Arial" w:eastAsiaTheme="minorHAnsi" w:hAnsi="Arial" w:cs="Arial"/>
          <w:sz w:val="20"/>
          <w:szCs w:val="20"/>
          <w:lang w:val="en-GB"/>
        </w:rPr>
        <w:t xml:space="preserve"> in avatar version 3:</w:t>
      </w:r>
    </w:p>
    <w:p w14:paraId="5C42EF79" w14:textId="77777777" w:rsidR="00FA7C92" w:rsidRDefault="00FA7C92" w:rsidP="002343BA">
      <w:pPr>
        <w:contextualSpacing/>
        <w:rPr>
          <w:rFonts w:ascii="Arial" w:hAnsi="Arial" w:cs="Arial"/>
          <w:sz w:val="20"/>
          <w:szCs w:val="20"/>
          <w:lang w:val="en-GB"/>
        </w:rPr>
      </w:pPr>
    </w:p>
    <w:p w14:paraId="0EE9EAAC" w14:textId="77777777" w:rsidR="00FA7C92" w:rsidRDefault="00FA7C92" w:rsidP="002343BA">
      <w:pPr>
        <w:pStyle w:val="Listenabsatz"/>
        <w:numPr>
          <w:ilvl w:val="0"/>
          <w:numId w:val="47"/>
        </w:numPr>
        <w:rPr>
          <w:rFonts w:ascii="Arial" w:hAnsi="Arial" w:cs="Arial"/>
          <w:sz w:val="20"/>
          <w:szCs w:val="20"/>
          <w:lang w:val="en-GB"/>
        </w:rPr>
      </w:pPr>
      <w:r w:rsidRPr="003218E0">
        <w:rPr>
          <w:rFonts w:ascii="Arial" w:hAnsi="Arial" w:cs="Arial"/>
          <w:sz w:val="20"/>
          <w:szCs w:val="20"/>
          <w:lang w:val="en-GB"/>
        </w:rPr>
        <w:t>We adapted the colour used to indicate oxygen saturation “too low”, which was initially a vivid blue to a purple colour. Some of the participants indicated that the vivid blue colour might influence them to think the patient is hypothermic.</w:t>
      </w:r>
    </w:p>
    <w:p w14:paraId="3EDC89AC" w14:textId="77777777" w:rsidR="00FA7C92" w:rsidRDefault="00FA7C92" w:rsidP="002343BA">
      <w:pPr>
        <w:pStyle w:val="Listenabsatz"/>
        <w:rPr>
          <w:rFonts w:ascii="Arial" w:hAnsi="Arial" w:cs="Arial"/>
          <w:sz w:val="20"/>
          <w:szCs w:val="20"/>
          <w:lang w:val="en-GB"/>
        </w:rPr>
      </w:pPr>
    </w:p>
    <w:p w14:paraId="17563104" w14:textId="23C6A029" w:rsidR="00FA7C92" w:rsidRDefault="002902BC" w:rsidP="002343BA">
      <w:pPr>
        <w:pStyle w:val="Listenabsatz"/>
        <w:rPr>
          <w:rFonts w:ascii="Arial" w:hAnsi="Arial" w:cs="Arial"/>
          <w:sz w:val="20"/>
          <w:szCs w:val="20"/>
          <w:lang w:val="en-GB"/>
        </w:rPr>
      </w:pPr>
      <w:r w:rsidRPr="002902BC">
        <w:rPr>
          <w:rFonts w:ascii="Arial" w:hAnsi="Arial" w:cs="Arial"/>
          <w:sz w:val="20"/>
          <w:szCs w:val="20"/>
          <w:lang w:val="en-GB"/>
        </w:rPr>
        <w:t xml:space="preserve">We added a thin white line, which is always visible and designates the healthy state for all vital signs visualised by the extension of an element of the avatar, namely blood pressure, central venous pressure, tidal volume, expiratory CO2 and neuromuscular relaxation. We added this modification to avoid possible interpretation difficulties between the visualisation blood pressure too high, which increases the size of the avatar’s body and thereby may complicate the interpretation of other vital </w:t>
      </w:r>
      <w:proofErr w:type="gramStart"/>
      <w:r w:rsidRPr="002902BC">
        <w:rPr>
          <w:rFonts w:ascii="Arial" w:hAnsi="Arial" w:cs="Arial"/>
          <w:sz w:val="20"/>
          <w:szCs w:val="20"/>
          <w:lang w:val="en-GB"/>
        </w:rPr>
        <w:t>signs also</w:t>
      </w:r>
      <w:proofErr w:type="gramEnd"/>
      <w:r w:rsidRPr="002902BC">
        <w:rPr>
          <w:rFonts w:ascii="Arial" w:hAnsi="Arial" w:cs="Arial"/>
          <w:sz w:val="20"/>
          <w:szCs w:val="20"/>
          <w:lang w:val="en-GB"/>
        </w:rPr>
        <w:t xml:space="preserve"> visualised by the extension of an element, or visualised by geometric appearance. Remarkably, although stated by several participants, we did not find these perceived interactions reflected in the interaction analyses of their ratings. Despite this fact, we added the "normal-line" to simplify the interpretation and make the avatar more user-friendly.</w:t>
      </w:r>
    </w:p>
    <w:p w14:paraId="15FAFDD8" w14:textId="77777777" w:rsidR="002902BC" w:rsidRPr="003218E0" w:rsidRDefault="002902BC" w:rsidP="002343BA">
      <w:pPr>
        <w:pStyle w:val="Listenabsatz"/>
        <w:rPr>
          <w:rFonts w:ascii="Arial" w:hAnsi="Arial" w:cs="Arial"/>
          <w:sz w:val="20"/>
          <w:szCs w:val="20"/>
          <w:lang w:val="en-GB"/>
        </w:rPr>
      </w:pPr>
    </w:p>
    <w:p w14:paraId="60A32C82" w14:textId="76DE4CF2" w:rsidR="00FA7C92" w:rsidRPr="00C00A65" w:rsidRDefault="00FA7C92" w:rsidP="002343BA">
      <w:pPr>
        <w:pStyle w:val="Listenabsatz"/>
        <w:numPr>
          <w:ilvl w:val="0"/>
          <w:numId w:val="47"/>
        </w:numPr>
        <w:rPr>
          <w:rFonts w:ascii="Arial" w:hAnsi="Arial" w:cs="Arial"/>
          <w:sz w:val="20"/>
          <w:szCs w:val="20"/>
          <w:lang w:val="en-GB"/>
        </w:rPr>
      </w:pPr>
      <w:r w:rsidRPr="00E47EC1">
        <w:rPr>
          <w:rFonts w:ascii="Arial" w:hAnsi="Arial" w:cs="Arial"/>
          <w:sz w:val="20"/>
          <w:szCs w:val="20"/>
          <w:lang w:val="en-GB"/>
        </w:rPr>
        <w:t xml:space="preserve">We implemented a shadow, which designates the maximum of the current extension of an element. We added this modification for all vital signs, which are visualised through the extension of an element to enable instant recognition, at any point during the pulsation- or breathing cycle. We based this on the reports from participants that a slow pulse increases </w:t>
      </w:r>
      <w:r w:rsidRPr="00E47EC1">
        <w:rPr>
          <w:rFonts w:ascii="Arial" w:hAnsi="Arial" w:cs="Arial"/>
          <w:sz w:val="20"/>
          <w:szCs w:val="20"/>
          <w:lang w:val="en-GB"/>
        </w:rPr>
        <w:lastRenderedPageBreak/>
        <w:t xml:space="preserve">the time </w:t>
      </w:r>
      <w:r w:rsidR="003F54DD">
        <w:rPr>
          <w:rFonts w:ascii="Arial" w:hAnsi="Arial" w:cs="Arial"/>
          <w:sz w:val="20"/>
          <w:szCs w:val="20"/>
          <w:lang w:val="en-GB"/>
        </w:rPr>
        <w:t>required</w:t>
      </w:r>
      <w:r w:rsidRPr="00E47EC1">
        <w:rPr>
          <w:rFonts w:ascii="Arial" w:hAnsi="Arial" w:cs="Arial"/>
          <w:sz w:val="20"/>
          <w:szCs w:val="20"/>
          <w:lang w:val="en-GB"/>
        </w:rPr>
        <w:t xml:space="preserve"> to recognise blood pressure and a slow respiratory frequency increases the time necessary to recognise tidal volume and expiratory CO2.</w:t>
      </w:r>
      <w:r w:rsidRPr="00C00A65">
        <w:rPr>
          <w:rFonts w:ascii="Arial" w:hAnsi="Arial" w:cs="Arial"/>
          <w:sz w:val="20"/>
          <w:szCs w:val="20"/>
          <w:lang w:val="en-GB"/>
        </w:rPr>
        <w:t xml:space="preserve"> </w:t>
      </w:r>
    </w:p>
    <w:p w14:paraId="5A815D0D" w14:textId="77777777" w:rsidR="002F253A" w:rsidRDefault="00FA7C92"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ab/>
      </w:r>
    </w:p>
    <w:p w14:paraId="6EEF710F" w14:textId="45D13CA1"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Table </w:t>
      </w:r>
      <w:r>
        <w:rPr>
          <w:rFonts w:ascii="Arial" w:eastAsiaTheme="minorHAnsi" w:hAnsi="Arial" w:cs="Arial"/>
          <w:sz w:val="20"/>
          <w:szCs w:val="20"/>
          <w:lang w:val="en-GB"/>
        </w:rPr>
        <w:t>9</w:t>
      </w:r>
      <w:r w:rsidRPr="00C00A65">
        <w:rPr>
          <w:rFonts w:ascii="Arial" w:eastAsiaTheme="minorHAnsi" w:hAnsi="Arial" w:cs="Arial"/>
          <w:sz w:val="20"/>
          <w:szCs w:val="20"/>
          <w:lang w:val="en-GB"/>
        </w:rPr>
        <w:t xml:space="preserve"> outlines the results of the qualitative analysis of the participants' improvement suggestions and the solutions we derived from their recommendations and consequently implemented in the final version of the avatar.</w:t>
      </w:r>
      <w:r>
        <w:rPr>
          <w:rFonts w:ascii="Arial" w:eastAsiaTheme="minorHAnsi" w:hAnsi="Arial" w:cs="Arial"/>
          <w:sz w:val="20"/>
          <w:szCs w:val="20"/>
          <w:lang w:val="en-GB"/>
        </w:rPr>
        <w:t xml:space="preserve"> Figure 4 </w:t>
      </w:r>
      <w:r w:rsidRPr="006A21E2">
        <w:rPr>
          <w:rFonts w:ascii="Arial" w:eastAsiaTheme="minorHAnsi" w:hAnsi="Arial" w:cs="Arial"/>
          <w:sz w:val="20"/>
          <w:szCs w:val="20"/>
          <w:lang w:val="en-GB"/>
        </w:rPr>
        <w:t>highlights the design elements “white” or “normal” line and shadow</w:t>
      </w:r>
      <w:r>
        <w:rPr>
          <w:rFonts w:ascii="Arial" w:eastAsiaTheme="minorHAnsi" w:hAnsi="Arial" w:cs="Arial"/>
          <w:sz w:val="20"/>
          <w:szCs w:val="20"/>
          <w:lang w:val="en-GB"/>
        </w:rPr>
        <w:t>.</w:t>
      </w:r>
    </w:p>
    <w:p w14:paraId="72D1339F" w14:textId="77777777" w:rsidR="00FA7C92" w:rsidRPr="00C00A65" w:rsidRDefault="00FA7C92" w:rsidP="002343BA">
      <w:pPr>
        <w:contextualSpacing/>
        <w:rPr>
          <w:rFonts w:ascii="Arial" w:eastAsiaTheme="minorHAnsi" w:hAnsi="Arial" w:cs="Arial"/>
          <w:sz w:val="20"/>
          <w:szCs w:val="20"/>
          <w:lang w:val="en-GB"/>
        </w:rPr>
      </w:pPr>
    </w:p>
    <w:p w14:paraId="5EB65F9C" w14:textId="44BA3D3E" w:rsidR="00FA7C92" w:rsidRDefault="00FA7C92" w:rsidP="002343BA">
      <w:pPr>
        <w:contextualSpacing/>
        <w:rPr>
          <w:rFonts w:ascii="Arial" w:eastAsiaTheme="minorHAnsi" w:hAnsi="Arial" w:cs="Arial"/>
          <w:sz w:val="20"/>
          <w:szCs w:val="20"/>
          <w:lang w:val="en-GB"/>
        </w:rPr>
        <w:sectPr w:rsidR="00FA7C92" w:rsidSect="00F718A2">
          <w:headerReference w:type="default" r:id="rId12"/>
          <w:pgSz w:w="11900" w:h="16840"/>
          <w:pgMar w:top="1440" w:right="1440" w:bottom="1440" w:left="1440" w:header="720" w:footer="720" w:gutter="0"/>
          <w:lnNumType w:countBy="1"/>
          <w:cols w:space="720"/>
          <w:titlePg/>
          <w:docGrid w:linePitch="360"/>
        </w:sectPr>
      </w:pPr>
      <w:r w:rsidRPr="00C00A65">
        <w:rPr>
          <w:rFonts w:ascii="Arial" w:eastAsiaTheme="minorHAnsi" w:hAnsi="Arial" w:cs="Arial"/>
          <w:sz w:val="20"/>
          <w:szCs w:val="20"/>
          <w:lang w:val="en-GB"/>
        </w:rPr>
        <w:t xml:space="preserve">The combination of the objective measurements of the participants' perceptions and their qualitative feedback enabled us to create avatar version 3, </w:t>
      </w:r>
      <w:proofErr w:type="gramStart"/>
      <w:r w:rsidRPr="00C00A65">
        <w:rPr>
          <w:rFonts w:ascii="Arial" w:eastAsiaTheme="minorHAnsi" w:hAnsi="Arial" w:cs="Arial"/>
          <w:sz w:val="20"/>
          <w:szCs w:val="20"/>
          <w:lang w:val="en-GB"/>
        </w:rPr>
        <w:t>which reached excellent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-reliability values</w:t>
      </w:r>
      <w:r w:rsidR="00076B75">
        <w:rPr>
          <w:rFonts w:ascii="Arial" w:eastAsiaTheme="minorHAnsi" w:hAnsi="Arial" w:cs="Arial"/>
          <w:sz w:val="20"/>
          <w:szCs w:val="20"/>
          <w:lang w:val="en-GB"/>
        </w:rPr>
        <w:t xml:space="preserve"> and</w:t>
      </w:r>
      <w:r>
        <w:rPr>
          <w:rFonts w:ascii="Arial" w:eastAsiaTheme="minorHAnsi" w:hAnsi="Arial" w:cs="Arial"/>
          <w:sz w:val="20"/>
          <w:szCs w:val="20"/>
          <w:lang w:val="en-GB"/>
        </w:rPr>
        <w:t xml:space="preserve"> which we used in the comparative study with conventional monitoring</w:t>
      </w:r>
      <w:proofErr w:type="gramEnd"/>
      <w:r>
        <w:rPr>
          <w:rFonts w:ascii="Arial" w:eastAsiaTheme="minorHAnsi" w:hAnsi="Arial" w:cs="Arial"/>
          <w:sz w:val="20"/>
          <w:szCs w:val="20"/>
          <w:lang w:val="en-GB"/>
        </w:rPr>
        <w:t xml:space="preserve">. </w:t>
      </w:r>
    </w:p>
    <w:p w14:paraId="56ECA05D" w14:textId="77777777" w:rsidR="0069445E" w:rsidRDefault="00FA7C92" w:rsidP="00473EC3">
      <w:pPr>
        <w:spacing w:after="16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2</w:t>
      </w:r>
    </w:p>
    <w:p w14:paraId="1CDADBE6" w14:textId="77777777" w:rsidR="0069445E" w:rsidRDefault="0069445E" w:rsidP="00473EC3">
      <w:pPr>
        <w:spacing w:after="160"/>
        <w:contextualSpacing/>
        <w:rPr>
          <w:rFonts w:ascii="Arial" w:eastAsiaTheme="minorHAnsi" w:hAnsi="Arial" w:cs="Arial"/>
          <w:sz w:val="20"/>
          <w:szCs w:val="20"/>
          <w:lang w:val="en-GB"/>
        </w:rPr>
      </w:pPr>
    </w:p>
    <w:p w14:paraId="157EBF76" w14:textId="218BB86D" w:rsidR="00FA7C92" w:rsidRDefault="00792FA3" w:rsidP="00473EC3">
      <w:pPr>
        <w:spacing w:after="160"/>
        <w:contextualSpacing/>
        <w:rPr>
          <w:rFonts w:ascii="Arial" w:eastAsiaTheme="minorHAnsi" w:hAnsi="Arial" w:cs="Arial"/>
          <w:sz w:val="20"/>
          <w:szCs w:val="20"/>
          <w:lang w:val="en-GB"/>
        </w:rPr>
      </w:pPr>
      <w:r>
        <w:rPr>
          <w:rFonts w:ascii="Arial" w:eastAsiaTheme="minorHAnsi" w:hAnsi="Arial" w:cs="Arial"/>
          <w:sz w:val="20"/>
          <w:szCs w:val="20"/>
          <w:lang w:val="en-GB"/>
        </w:rPr>
        <w:t>The randomis</w:t>
      </w:r>
      <w:r w:rsidR="00FA7C92" w:rsidRPr="00DD490B">
        <w:rPr>
          <w:rFonts w:ascii="Arial" w:eastAsiaTheme="minorHAnsi" w:hAnsi="Arial" w:cs="Arial"/>
          <w:sz w:val="20"/>
          <w:szCs w:val="20"/>
          <w:lang w:val="en-GB"/>
        </w:rPr>
        <w:t xml:space="preserve">ed allocation of the </w:t>
      </w:r>
      <w:r w:rsidR="00FA7C92">
        <w:rPr>
          <w:rFonts w:ascii="Arial" w:eastAsiaTheme="minorHAnsi" w:hAnsi="Arial" w:cs="Arial"/>
          <w:sz w:val="20"/>
          <w:szCs w:val="20"/>
          <w:lang w:val="en-GB"/>
        </w:rPr>
        <w:t>visualisation</w:t>
      </w:r>
      <w:r w:rsidR="00FA7C92" w:rsidRPr="00DD490B">
        <w:rPr>
          <w:rFonts w:ascii="Arial" w:eastAsiaTheme="minorHAnsi" w:hAnsi="Arial" w:cs="Arial"/>
          <w:sz w:val="20"/>
          <w:szCs w:val="20"/>
          <w:lang w:val="en-GB"/>
        </w:rPr>
        <w:t xml:space="preserve"> conditions in the monitoring scenarios used for the evaluation of version 1 of the avatar. For example, in scenario 1, the participants rated the </w:t>
      </w:r>
      <w:r w:rsidR="00FA7C92">
        <w:rPr>
          <w:rFonts w:ascii="Arial" w:eastAsiaTheme="minorHAnsi" w:hAnsi="Arial" w:cs="Arial"/>
          <w:sz w:val="20"/>
          <w:szCs w:val="20"/>
          <w:lang w:val="en-GB"/>
        </w:rPr>
        <w:t>visualisation</w:t>
      </w:r>
      <w:r w:rsidR="00FA7C92" w:rsidRPr="00DD490B">
        <w:rPr>
          <w:rFonts w:ascii="Arial" w:eastAsiaTheme="minorHAnsi" w:hAnsi="Arial" w:cs="Arial"/>
          <w:sz w:val="20"/>
          <w:szCs w:val="20"/>
          <w:lang w:val="en-GB"/>
        </w:rPr>
        <w:t xml:space="preserve"> conditions of an avatar pulsating at 290 beats per minute </w:t>
      </w:r>
      <w:r>
        <w:rPr>
          <w:rFonts w:ascii="Arial" w:eastAsiaTheme="minorHAnsi" w:hAnsi="Arial" w:cs="Arial"/>
          <w:sz w:val="20"/>
          <w:szCs w:val="20"/>
          <w:lang w:val="en-GB"/>
        </w:rPr>
        <w:t>whose</w:t>
      </w:r>
      <w:r w:rsidR="00FA7C92" w:rsidRPr="00DD490B">
        <w:rPr>
          <w:rFonts w:ascii="Arial" w:eastAsiaTheme="minorHAnsi" w:hAnsi="Arial" w:cs="Arial"/>
          <w:sz w:val="20"/>
          <w:szCs w:val="20"/>
          <w:lang w:val="en-GB"/>
        </w:rPr>
        <w:t xml:space="preserve"> body (=element #1) </w:t>
      </w:r>
      <w:r>
        <w:rPr>
          <w:rFonts w:ascii="Arial" w:eastAsiaTheme="minorHAnsi" w:hAnsi="Arial" w:cs="Arial"/>
          <w:sz w:val="20"/>
          <w:szCs w:val="20"/>
          <w:lang w:val="en-GB"/>
        </w:rPr>
        <w:t>reached</w:t>
      </w:r>
      <w:r w:rsidR="00FA7C92" w:rsidRPr="00DD490B">
        <w:rPr>
          <w:rFonts w:ascii="Arial" w:eastAsiaTheme="minorHAnsi" w:hAnsi="Arial" w:cs="Arial"/>
          <w:sz w:val="20"/>
          <w:szCs w:val="20"/>
          <w:lang w:val="en-GB"/>
        </w:rPr>
        <w:t xml:space="preserve"> a maximum area of 1</w:t>
      </w:r>
      <w:r>
        <w:rPr>
          <w:rFonts w:ascii="Arial" w:eastAsiaTheme="minorHAnsi" w:hAnsi="Arial" w:cs="Arial"/>
          <w:sz w:val="20"/>
          <w:szCs w:val="20"/>
          <w:lang w:val="en-GB"/>
        </w:rPr>
        <w:t xml:space="preserve">56.6 </w:t>
      </w:r>
      <w:r w:rsidRPr="002D0FD0">
        <w:rPr>
          <w:rFonts w:ascii="Arial" w:eastAsiaTheme="minorHAnsi" w:hAnsi="Arial" w:cs="Arial"/>
          <w:sz w:val="20"/>
          <w:szCs w:val="20"/>
          <w:lang w:val="en-GB" w:eastAsia="de-DE"/>
        </w:rPr>
        <w:t>cm</w:t>
      </w:r>
      <w:r w:rsidRPr="002D0FD0">
        <w:rPr>
          <w:rFonts w:ascii="Arial" w:eastAsiaTheme="minorHAnsi" w:hAnsi="Arial" w:cs="Arial"/>
          <w:sz w:val="20"/>
          <w:szCs w:val="20"/>
          <w:vertAlign w:val="superscript"/>
          <w:lang w:val="en-GB" w:eastAsia="de-DE"/>
        </w:rPr>
        <w:t>2</w:t>
      </w:r>
      <w:r w:rsidR="00FA7C92" w:rsidRPr="00DD490B">
        <w:rPr>
          <w:rFonts w:ascii="Arial" w:eastAsiaTheme="minorHAnsi" w:hAnsi="Arial" w:cs="Arial"/>
          <w:sz w:val="20"/>
          <w:szCs w:val="20"/>
          <w:lang w:val="en-GB"/>
        </w:rPr>
        <w:t>, etc. For the evaluation of avatar version 1, 108 participants rated 1</w:t>
      </w:r>
      <w:r>
        <w:rPr>
          <w:rFonts w:ascii="Arial" w:eastAsiaTheme="minorHAnsi" w:hAnsi="Arial" w:cs="Arial"/>
          <w:sz w:val="20"/>
          <w:szCs w:val="20"/>
          <w:lang w:val="en-GB"/>
        </w:rPr>
        <w:t>4 scenarios. To assess</w:t>
      </w:r>
      <w:r w:rsidR="00FA7C92" w:rsidRPr="00DD490B">
        <w:rPr>
          <w:rFonts w:ascii="Arial" w:eastAsiaTheme="minorHAnsi" w:hAnsi="Arial" w:cs="Arial"/>
          <w:sz w:val="20"/>
          <w:szCs w:val="20"/>
          <w:lang w:val="en-GB"/>
        </w:rPr>
        <w:t xml:space="preserve"> intra-</w:t>
      </w:r>
      <w:proofErr w:type="spellStart"/>
      <w:r w:rsidR="00FA7C92" w:rsidRPr="00DD490B">
        <w:rPr>
          <w:rFonts w:ascii="Arial" w:eastAsiaTheme="minorHAnsi" w:hAnsi="Arial" w:cs="Arial"/>
          <w:sz w:val="20"/>
          <w:szCs w:val="20"/>
          <w:lang w:val="en-GB"/>
        </w:rPr>
        <w:t>rater</w:t>
      </w:r>
      <w:proofErr w:type="spellEnd"/>
      <w:r w:rsidR="00FA7C92" w:rsidRPr="00DD490B">
        <w:rPr>
          <w:rFonts w:ascii="Arial" w:eastAsiaTheme="minorHAnsi" w:hAnsi="Arial" w:cs="Arial"/>
          <w:sz w:val="20"/>
          <w:szCs w:val="20"/>
          <w:lang w:val="en-GB"/>
        </w:rPr>
        <w:t>-reliability, per participant, we showed three</w:t>
      </w:r>
      <w:r>
        <w:rPr>
          <w:rFonts w:ascii="Arial" w:eastAsiaTheme="minorHAnsi" w:hAnsi="Arial" w:cs="Arial"/>
          <w:sz w:val="20"/>
          <w:szCs w:val="20"/>
          <w:lang w:val="en-GB"/>
        </w:rPr>
        <w:t xml:space="preserve"> random</w:t>
      </w:r>
      <w:r w:rsidR="00FA7C92" w:rsidRPr="00DD490B">
        <w:rPr>
          <w:rFonts w:ascii="Arial" w:eastAsiaTheme="minorHAnsi" w:hAnsi="Arial" w:cs="Arial"/>
          <w:sz w:val="20"/>
          <w:szCs w:val="20"/>
          <w:lang w:val="en-GB"/>
        </w:rPr>
        <w:t xml:space="preserve"> scenarios twice under a different codename. </w:t>
      </w:r>
      <w:r w:rsidR="00473EC3" w:rsidRPr="00C00A65">
        <w:rPr>
          <w:rFonts w:ascii="Arial" w:eastAsiaTheme="minorHAnsi" w:hAnsi="Arial" w:cs="Arial"/>
          <w:sz w:val="20"/>
          <w:szCs w:val="20"/>
          <w:lang w:val="en-GB"/>
        </w:rPr>
        <w:t>CO2=carbon dioxide</w:t>
      </w:r>
      <w:r w:rsidR="00473EC3">
        <w:rPr>
          <w:rFonts w:ascii="Arial" w:eastAsiaTheme="minorHAnsi" w:hAnsi="Arial" w:cs="Arial"/>
          <w:sz w:val="20"/>
          <w:szCs w:val="20"/>
          <w:lang w:val="en-GB"/>
        </w:rPr>
        <w:t xml:space="preserve">, </w:t>
      </w:r>
      <w:r w:rsidR="00473EC3" w:rsidRPr="002D0FD0">
        <w:rPr>
          <w:rFonts w:ascii="Arial" w:eastAsiaTheme="minorHAnsi" w:hAnsi="Arial" w:cs="Arial"/>
          <w:sz w:val="20"/>
          <w:szCs w:val="20"/>
          <w:lang w:val="en-GB" w:eastAsia="de-DE"/>
        </w:rPr>
        <w:t>cm</w:t>
      </w:r>
      <w:r w:rsidR="00473EC3" w:rsidRPr="002D0FD0">
        <w:rPr>
          <w:rFonts w:ascii="Arial" w:eastAsiaTheme="minorHAnsi" w:hAnsi="Arial" w:cs="Arial"/>
          <w:sz w:val="20"/>
          <w:szCs w:val="20"/>
          <w:vertAlign w:val="superscript"/>
          <w:lang w:val="en-GB" w:eastAsia="de-DE"/>
        </w:rPr>
        <w:t>2</w:t>
      </w:r>
      <w:r w:rsidR="00473EC3" w:rsidRPr="00C00A65">
        <w:rPr>
          <w:rFonts w:ascii="Arial" w:eastAsiaTheme="minorHAnsi" w:hAnsi="Arial" w:cs="Arial"/>
          <w:sz w:val="20"/>
          <w:szCs w:val="20"/>
          <w:lang w:val="en-GB"/>
        </w:rPr>
        <w:t xml:space="preserve">=square </w:t>
      </w:r>
      <w:r w:rsidR="00473EC3">
        <w:rPr>
          <w:rFonts w:ascii="Arial" w:eastAsiaTheme="minorHAnsi" w:hAnsi="Arial" w:cs="Arial"/>
          <w:sz w:val="20"/>
          <w:szCs w:val="20"/>
          <w:lang w:val="en-GB"/>
        </w:rPr>
        <w:t>centimetres.</w:t>
      </w:r>
    </w:p>
    <w:p w14:paraId="0CD84EA2" w14:textId="77777777" w:rsidR="00246454" w:rsidRPr="00C00A65" w:rsidRDefault="00246454" w:rsidP="00473EC3">
      <w:pPr>
        <w:spacing w:after="160"/>
        <w:contextualSpacing/>
        <w:rPr>
          <w:rFonts w:ascii="Arial" w:eastAsiaTheme="minorHAnsi" w:hAnsi="Arial" w:cs="Arial"/>
          <w:sz w:val="20"/>
          <w:szCs w:val="20"/>
          <w:lang w:val="en-GB"/>
        </w:rPr>
      </w:pPr>
    </w:p>
    <w:tbl>
      <w:tblPr>
        <w:tblStyle w:val="Tabellenraster1"/>
        <w:tblpPr w:leftFromText="180" w:rightFromText="180" w:vertAnchor="text" w:horzAnchor="margin" w:tblpY="62"/>
        <w:tblW w:w="0" w:type="auto"/>
        <w:tblLook w:val="04A0" w:firstRow="1" w:lastRow="0" w:firstColumn="1" w:lastColumn="0" w:noHBand="0" w:noVBand="1"/>
      </w:tblPr>
      <w:tblGrid>
        <w:gridCol w:w="863"/>
        <w:gridCol w:w="1119"/>
        <w:gridCol w:w="1105"/>
        <w:gridCol w:w="1130"/>
        <w:gridCol w:w="1213"/>
        <w:gridCol w:w="1107"/>
        <w:gridCol w:w="1326"/>
        <w:gridCol w:w="1293"/>
        <w:gridCol w:w="1168"/>
        <w:gridCol w:w="1043"/>
        <w:gridCol w:w="1210"/>
        <w:gridCol w:w="1367"/>
      </w:tblGrid>
      <w:tr w:rsidR="00FA7C92" w:rsidRPr="00C00A65" w14:paraId="26FA6207" w14:textId="77777777" w:rsidTr="002343BA">
        <w:tc>
          <w:tcPr>
            <w:tcW w:w="0" w:type="auto"/>
            <w:shd w:val="clear" w:color="auto" w:fill="F2F2F2" w:themeFill="background1" w:themeFillShade="F2"/>
            <w:vAlign w:val="center"/>
          </w:tcPr>
          <w:p w14:paraId="3A83D8E6" w14:textId="77777777" w:rsidR="00FA7C92" w:rsidRPr="00246454" w:rsidRDefault="00FA7C92" w:rsidP="002343BA">
            <w:pPr>
              <w:contextualSpacing/>
              <w:jc w:val="center"/>
              <w:rPr>
                <w:rFonts w:ascii="Arial" w:eastAsiaTheme="minorHAnsi" w:hAnsi="Arial" w:cs="Arial"/>
                <w:sz w:val="16"/>
                <w:szCs w:val="18"/>
                <w:lang w:val="en-GB"/>
              </w:rPr>
            </w:pPr>
          </w:p>
        </w:tc>
        <w:tc>
          <w:tcPr>
            <w:tcW w:w="0" w:type="auto"/>
            <w:shd w:val="clear" w:color="auto" w:fill="F2F2F2" w:themeFill="background1" w:themeFillShade="F2"/>
            <w:vAlign w:val="center"/>
          </w:tcPr>
          <w:p w14:paraId="6F24D0E2"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 Pulse rate</w:t>
            </w:r>
          </w:p>
          <w:p w14:paraId="726E6C6E"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(Extension frequency of element #1 (body]</w:t>
            </w:r>
          </w:p>
          <w:p w14:paraId="11429B65"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min-1)</w:t>
            </w:r>
          </w:p>
        </w:tc>
        <w:tc>
          <w:tcPr>
            <w:tcW w:w="0" w:type="auto"/>
            <w:shd w:val="clear" w:color="auto" w:fill="F2F2F2" w:themeFill="background1" w:themeFillShade="F2"/>
            <w:vAlign w:val="center"/>
          </w:tcPr>
          <w:p w14:paraId="435026AA"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 Arterial blood pressure</w:t>
            </w:r>
          </w:p>
          <w:p w14:paraId="74E831B4" w14:textId="72E99B36" w:rsidR="00FA7C92" w:rsidRPr="00246454" w:rsidRDefault="00FA7C92" w:rsidP="00E240D3">
            <w:pPr>
              <w:spacing w:before="100" w:beforeAutospacing="1" w:after="100" w:afterAutospacing="1"/>
              <w:contextualSpacing/>
              <w:jc w:val="center"/>
              <w:rPr>
                <w:rFonts w:ascii="Arial" w:eastAsiaTheme="minorHAnsi" w:hAnsi="Arial" w:cs="Arial"/>
                <w:sz w:val="16"/>
                <w:szCs w:val="18"/>
                <w:lang w:val="en-GB" w:eastAsia="en-US"/>
              </w:rPr>
            </w:pPr>
            <w:r w:rsidRPr="00246454">
              <w:rPr>
                <w:rFonts w:ascii="Arial" w:eastAsiaTheme="minorHAnsi" w:hAnsi="Arial" w:cs="Arial"/>
                <w:sz w:val="16"/>
                <w:szCs w:val="18"/>
                <w:lang w:val="en-GB"/>
              </w:rPr>
              <w:t xml:space="preserve">(Extension of element #1 [body] in </w:t>
            </w:r>
            <w:r w:rsidR="00E240D3" w:rsidRPr="00246454">
              <w:rPr>
                <w:rFonts w:ascii="Arial" w:eastAsiaTheme="minorHAnsi" w:hAnsi="Arial" w:cs="Arial"/>
                <w:sz w:val="16"/>
                <w:szCs w:val="18"/>
                <w:lang w:val="en-GB" w:eastAsia="en-US"/>
              </w:rPr>
              <w:t>cm</w:t>
            </w:r>
            <w:r w:rsidR="00E240D3" w:rsidRPr="00246454">
              <w:rPr>
                <w:rFonts w:ascii="Arial" w:eastAsiaTheme="minorHAnsi" w:hAnsi="Arial" w:cs="Arial"/>
                <w:sz w:val="16"/>
                <w:szCs w:val="18"/>
                <w:vertAlign w:val="superscript"/>
                <w:lang w:val="en-GB" w:eastAsia="en-US"/>
              </w:rPr>
              <w:t>2</w:t>
            </w:r>
            <w:r w:rsidRPr="00246454">
              <w:rPr>
                <w:rFonts w:ascii="Arial" w:eastAsiaTheme="minorHAnsi" w:hAnsi="Arial" w:cs="Arial"/>
                <w:sz w:val="16"/>
                <w:szCs w:val="18"/>
                <w:lang w:val="en-GB"/>
              </w:rPr>
              <w:t>)</w:t>
            </w:r>
          </w:p>
        </w:tc>
        <w:tc>
          <w:tcPr>
            <w:tcW w:w="0" w:type="auto"/>
            <w:shd w:val="clear" w:color="auto" w:fill="F2F2F2" w:themeFill="background1" w:themeFillShade="F2"/>
            <w:vAlign w:val="center"/>
          </w:tcPr>
          <w:p w14:paraId="0AC7C074"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3. Central venous pressure</w:t>
            </w:r>
          </w:p>
          <w:p w14:paraId="2C2ED192" w14:textId="1E9C4BA9"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 xml:space="preserve">(Extension of element #3 [vena cava] in </w:t>
            </w:r>
            <w:r w:rsidR="00E240D3" w:rsidRPr="00246454">
              <w:rPr>
                <w:rFonts w:ascii="Arial" w:eastAsiaTheme="minorHAnsi" w:hAnsi="Arial" w:cs="Arial"/>
                <w:sz w:val="16"/>
                <w:szCs w:val="18"/>
                <w:lang w:val="en-GB" w:eastAsia="en-US"/>
              </w:rPr>
              <w:t>cm</w:t>
            </w:r>
            <w:r w:rsidR="00E240D3" w:rsidRPr="00246454">
              <w:rPr>
                <w:rFonts w:ascii="Arial" w:eastAsiaTheme="minorHAnsi" w:hAnsi="Arial" w:cs="Arial"/>
                <w:sz w:val="16"/>
                <w:szCs w:val="18"/>
                <w:vertAlign w:val="superscript"/>
                <w:lang w:val="en-GB" w:eastAsia="en-US"/>
              </w:rPr>
              <w:t>2</w:t>
            </w:r>
            <w:r w:rsidRPr="00246454">
              <w:rPr>
                <w:rFonts w:ascii="Arial" w:eastAsiaTheme="minorHAnsi" w:hAnsi="Arial" w:cs="Arial"/>
                <w:sz w:val="16"/>
                <w:szCs w:val="18"/>
                <w:lang w:val="en-GB"/>
              </w:rPr>
              <w:t>)</w:t>
            </w:r>
          </w:p>
        </w:tc>
        <w:tc>
          <w:tcPr>
            <w:tcW w:w="0" w:type="auto"/>
            <w:shd w:val="clear" w:color="auto" w:fill="F2F2F2" w:themeFill="background1" w:themeFillShade="F2"/>
            <w:vAlign w:val="center"/>
          </w:tcPr>
          <w:p w14:paraId="1B2AA70E"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4. Respiratory rate</w:t>
            </w:r>
          </w:p>
          <w:p w14:paraId="4E5795D5"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(Extension frequency of element #4 [lungs] min-1)</w:t>
            </w:r>
          </w:p>
        </w:tc>
        <w:tc>
          <w:tcPr>
            <w:tcW w:w="0" w:type="auto"/>
            <w:shd w:val="clear" w:color="auto" w:fill="F2F2F2" w:themeFill="background1" w:themeFillShade="F2"/>
            <w:vAlign w:val="center"/>
          </w:tcPr>
          <w:p w14:paraId="111BECBD"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5. Tidal volume</w:t>
            </w:r>
          </w:p>
          <w:p w14:paraId="7755D8C3" w14:textId="017D2CD9"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 xml:space="preserve">(Extension of element #4 [lungs] in </w:t>
            </w:r>
            <w:r w:rsidR="00E240D3" w:rsidRPr="00246454">
              <w:rPr>
                <w:rFonts w:ascii="Arial" w:eastAsiaTheme="minorHAnsi" w:hAnsi="Arial" w:cs="Arial"/>
                <w:sz w:val="16"/>
                <w:szCs w:val="18"/>
                <w:lang w:val="en-GB" w:eastAsia="en-US"/>
              </w:rPr>
              <w:t>cm</w:t>
            </w:r>
            <w:r w:rsidR="00E240D3" w:rsidRPr="00246454">
              <w:rPr>
                <w:rFonts w:ascii="Arial" w:eastAsiaTheme="minorHAnsi" w:hAnsi="Arial" w:cs="Arial"/>
                <w:sz w:val="16"/>
                <w:szCs w:val="18"/>
                <w:vertAlign w:val="superscript"/>
                <w:lang w:val="en-GB" w:eastAsia="en-US"/>
              </w:rPr>
              <w:t>2</w:t>
            </w:r>
            <w:r w:rsidRPr="00246454">
              <w:rPr>
                <w:rFonts w:ascii="Arial" w:eastAsiaTheme="minorHAnsi" w:hAnsi="Arial" w:cs="Arial"/>
                <w:sz w:val="16"/>
                <w:szCs w:val="18"/>
                <w:lang w:val="en-GB"/>
              </w:rPr>
              <w:t>)</w:t>
            </w:r>
          </w:p>
        </w:tc>
        <w:tc>
          <w:tcPr>
            <w:tcW w:w="0" w:type="auto"/>
            <w:shd w:val="clear" w:color="auto" w:fill="F2F2F2" w:themeFill="background1" w:themeFillShade="F2"/>
            <w:vAlign w:val="center"/>
          </w:tcPr>
          <w:p w14:paraId="3369A355"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6. Expiratory CO2 concentration</w:t>
            </w:r>
          </w:p>
          <w:p w14:paraId="76ABBC55" w14:textId="3ACA4134"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 xml:space="preserve">(Extension of element #5 [CO2 cloud] in </w:t>
            </w:r>
            <w:r w:rsidR="00B1028A" w:rsidRPr="00246454">
              <w:rPr>
                <w:rFonts w:ascii="Arial" w:eastAsiaTheme="minorHAnsi" w:hAnsi="Arial" w:cs="Arial"/>
                <w:sz w:val="16"/>
                <w:szCs w:val="18"/>
                <w:lang w:val="en-GB"/>
              </w:rPr>
              <w:t>cm2</w:t>
            </w:r>
            <w:r w:rsidRPr="00246454">
              <w:rPr>
                <w:rFonts w:ascii="Arial" w:eastAsiaTheme="minorHAnsi" w:hAnsi="Arial" w:cs="Arial"/>
                <w:sz w:val="16"/>
                <w:szCs w:val="18"/>
                <w:lang w:val="en-GB"/>
              </w:rPr>
              <w:t>)</w:t>
            </w:r>
          </w:p>
        </w:tc>
        <w:tc>
          <w:tcPr>
            <w:tcW w:w="0" w:type="auto"/>
            <w:shd w:val="clear" w:color="auto" w:fill="F2F2F2" w:themeFill="background1" w:themeFillShade="F2"/>
            <w:vAlign w:val="center"/>
          </w:tcPr>
          <w:p w14:paraId="3564FB85"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7. Body temperature</w:t>
            </w:r>
          </w:p>
          <w:p w14:paraId="7E11F3DB"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(Presence of temperature indicators on element #1 [body])</w:t>
            </w:r>
          </w:p>
        </w:tc>
        <w:tc>
          <w:tcPr>
            <w:tcW w:w="0" w:type="auto"/>
            <w:shd w:val="clear" w:color="auto" w:fill="F2F2F2" w:themeFill="background1" w:themeFillShade="F2"/>
            <w:vAlign w:val="center"/>
          </w:tcPr>
          <w:p w14:paraId="11C510E6"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8. Brain activity</w:t>
            </w:r>
          </w:p>
          <w:p w14:paraId="5025F03D"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(Form of element #6 [eyes])</w:t>
            </w:r>
          </w:p>
        </w:tc>
        <w:tc>
          <w:tcPr>
            <w:tcW w:w="0" w:type="auto"/>
            <w:shd w:val="clear" w:color="auto" w:fill="F2F2F2" w:themeFill="background1" w:themeFillShade="F2"/>
            <w:vAlign w:val="center"/>
          </w:tcPr>
          <w:p w14:paraId="5A7E4633"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9. Peripheral oxygen saturation</w:t>
            </w:r>
          </w:p>
          <w:p w14:paraId="3957FDE6"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(Colour of element #1 [body])</w:t>
            </w:r>
          </w:p>
        </w:tc>
        <w:tc>
          <w:tcPr>
            <w:tcW w:w="0" w:type="auto"/>
            <w:shd w:val="clear" w:color="auto" w:fill="F2F2F2" w:themeFill="background1" w:themeFillShade="F2"/>
            <w:vAlign w:val="center"/>
          </w:tcPr>
          <w:p w14:paraId="7FB4458E"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10. ECG ST-Segment</w:t>
            </w:r>
          </w:p>
          <w:p w14:paraId="41DD5318"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(Presence of ST-segment deviation indicator on element #2 [heart])</w:t>
            </w:r>
          </w:p>
        </w:tc>
        <w:tc>
          <w:tcPr>
            <w:tcW w:w="0" w:type="auto"/>
            <w:shd w:val="clear" w:color="auto" w:fill="F2F2F2" w:themeFill="background1" w:themeFillShade="F2"/>
            <w:vAlign w:val="center"/>
          </w:tcPr>
          <w:p w14:paraId="62C998F5"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11. Neuromuscular relaxation</w:t>
            </w:r>
          </w:p>
          <w:p w14:paraId="6AFDD5A7" w14:textId="77777777" w:rsidR="00FA7C92" w:rsidRPr="00246454" w:rsidRDefault="00FA7C92" w:rsidP="002343BA">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(Form of element #1 [body])</w:t>
            </w:r>
          </w:p>
        </w:tc>
      </w:tr>
      <w:tr w:rsidR="007755D8" w:rsidRPr="00C00A65" w14:paraId="19A24713" w14:textId="77777777" w:rsidTr="00D96F83">
        <w:tc>
          <w:tcPr>
            <w:tcW w:w="0" w:type="auto"/>
            <w:shd w:val="clear" w:color="auto" w:fill="F2F2F2" w:themeFill="background1" w:themeFillShade="F2"/>
            <w:vAlign w:val="center"/>
          </w:tcPr>
          <w:p w14:paraId="6E8F71D8"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1</w:t>
            </w:r>
          </w:p>
        </w:tc>
        <w:tc>
          <w:tcPr>
            <w:tcW w:w="0" w:type="auto"/>
            <w:vAlign w:val="center"/>
          </w:tcPr>
          <w:p w14:paraId="100F5A5E"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290</w:t>
            </w:r>
          </w:p>
        </w:tc>
        <w:tc>
          <w:tcPr>
            <w:tcW w:w="0" w:type="auto"/>
            <w:vAlign w:val="center"/>
          </w:tcPr>
          <w:p w14:paraId="380A7508" w14:textId="6F54C80A"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156.6</w:t>
            </w:r>
          </w:p>
        </w:tc>
        <w:tc>
          <w:tcPr>
            <w:tcW w:w="0" w:type="auto"/>
            <w:vAlign w:val="center"/>
          </w:tcPr>
          <w:p w14:paraId="0438862E" w14:textId="4C3CB440"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1.0</w:t>
            </w:r>
          </w:p>
        </w:tc>
        <w:tc>
          <w:tcPr>
            <w:tcW w:w="0" w:type="auto"/>
            <w:vAlign w:val="center"/>
          </w:tcPr>
          <w:p w14:paraId="07805720"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103</w:t>
            </w:r>
          </w:p>
        </w:tc>
        <w:tc>
          <w:tcPr>
            <w:tcW w:w="0" w:type="auto"/>
            <w:vAlign w:val="center"/>
          </w:tcPr>
          <w:p w14:paraId="619B13E1" w14:textId="3DAF8D6C"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15.6</w:t>
            </w:r>
          </w:p>
        </w:tc>
        <w:tc>
          <w:tcPr>
            <w:tcW w:w="0" w:type="auto"/>
            <w:vAlign w:val="center"/>
          </w:tcPr>
          <w:p w14:paraId="155693DB" w14:textId="7DF26653"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184.7</w:t>
            </w:r>
          </w:p>
        </w:tc>
        <w:tc>
          <w:tcPr>
            <w:tcW w:w="0" w:type="auto"/>
            <w:vAlign w:val="center"/>
          </w:tcPr>
          <w:p w14:paraId="3572E85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18 icicles</w:t>
            </w:r>
          </w:p>
        </w:tc>
        <w:tc>
          <w:tcPr>
            <w:tcW w:w="0" w:type="auto"/>
            <w:vAlign w:val="center"/>
          </w:tcPr>
          <w:p w14:paraId="14490D48"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closed</w:t>
            </w:r>
          </w:p>
        </w:tc>
        <w:tc>
          <w:tcPr>
            <w:tcW w:w="0" w:type="auto"/>
            <w:vAlign w:val="center"/>
          </w:tcPr>
          <w:p w14:paraId="518F404C"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purple skin</w:t>
            </w:r>
          </w:p>
        </w:tc>
        <w:tc>
          <w:tcPr>
            <w:tcW w:w="0" w:type="auto"/>
            <w:vAlign w:val="center"/>
          </w:tcPr>
          <w:p w14:paraId="7FA285D6"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absent</w:t>
            </w:r>
          </w:p>
        </w:tc>
        <w:tc>
          <w:tcPr>
            <w:tcW w:w="0" w:type="auto"/>
            <w:vAlign w:val="center"/>
          </w:tcPr>
          <w:p w14:paraId="18F567F8"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relaxed</w:t>
            </w:r>
          </w:p>
        </w:tc>
      </w:tr>
      <w:tr w:rsidR="007755D8" w:rsidRPr="00C00A65" w14:paraId="58CFEF7A" w14:textId="77777777" w:rsidTr="00D96F83">
        <w:tc>
          <w:tcPr>
            <w:tcW w:w="0" w:type="auto"/>
            <w:shd w:val="clear" w:color="auto" w:fill="F2F2F2" w:themeFill="background1" w:themeFillShade="F2"/>
            <w:vAlign w:val="center"/>
          </w:tcPr>
          <w:p w14:paraId="018D5D4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2</w:t>
            </w:r>
          </w:p>
        </w:tc>
        <w:tc>
          <w:tcPr>
            <w:tcW w:w="0" w:type="auto"/>
            <w:vAlign w:val="center"/>
          </w:tcPr>
          <w:p w14:paraId="27410BB2"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315</w:t>
            </w:r>
          </w:p>
        </w:tc>
        <w:tc>
          <w:tcPr>
            <w:tcW w:w="0" w:type="auto"/>
            <w:vAlign w:val="center"/>
          </w:tcPr>
          <w:p w14:paraId="056A7267" w14:textId="42A12176"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528.4</w:t>
            </w:r>
          </w:p>
        </w:tc>
        <w:tc>
          <w:tcPr>
            <w:tcW w:w="0" w:type="auto"/>
            <w:vAlign w:val="center"/>
          </w:tcPr>
          <w:p w14:paraId="5FB38403" w14:textId="64E184CF"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2.4</w:t>
            </w:r>
          </w:p>
        </w:tc>
        <w:tc>
          <w:tcPr>
            <w:tcW w:w="0" w:type="auto"/>
            <w:vAlign w:val="center"/>
          </w:tcPr>
          <w:p w14:paraId="04DC5E31"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50</w:t>
            </w:r>
          </w:p>
        </w:tc>
        <w:tc>
          <w:tcPr>
            <w:tcW w:w="0" w:type="auto"/>
            <w:vAlign w:val="center"/>
          </w:tcPr>
          <w:p w14:paraId="15163999" w14:textId="2CBD990D"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8.2</w:t>
            </w:r>
          </w:p>
        </w:tc>
        <w:tc>
          <w:tcPr>
            <w:tcW w:w="0" w:type="auto"/>
            <w:vAlign w:val="center"/>
          </w:tcPr>
          <w:p w14:paraId="10AC541D" w14:textId="6143DE03"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0.1</w:t>
            </w:r>
          </w:p>
        </w:tc>
        <w:tc>
          <w:tcPr>
            <w:tcW w:w="0" w:type="auto"/>
            <w:vAlign w:val="center"/>
          </w:tcPr>
          <w:p w14:paraId="3E23927C"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18 heatwaves</w:t>
            </w:r>
          </w:p>
        </w:tc>
        <w:tc>
          <w:tcPr>
            <w:tcW w:w="0" w:type="auto"/>
            <w:vAlign w:val="center"/>
          </w:tcPr>
          <w:p w14:paraId="75B7707E"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intermediate</w:t>
            </w:r>
          </w:p>
        </w:tc>
        <w:tc>
          <w:tcPr>
            <w:tcW w:w="0" w:type="auto"/>
            <w:vAlign w:val="center"/>
          </w:tcPr>
          <w:p w14:paraId="19637CA0"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purple skin</w:t>
            </w:r>
          </w:p>
        </w:tc>
        <w:tc>
          <w:tcPr>
            <w:tcW w:w="0" w:type="auto"/>
            <w:vAlign w:val="center"/>
          </w:tcPr>
          <w:p w14:paraId="18B0BA81"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absent</w:t>
            </w:r>
          </w:p>
        </w:tc>
        <w:tc>
          <w:tcPr>
            <w:tcW w:w="0" w:type="auto"/>
            <w:vAlign w:val="center"/>
          </w:tcPr>
          <w:p w14:paraId="4EEF9911"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 relaxation</w:t>
            </w:r>
          </w:p>
        </w:tc>
      </w:tr>
      <w:tr w:rsidR="007755D8" w:rsidRPr="00C00A65" w14:paraId="6D2DA122" w14:textId="77777777" w:rsidTr="00D96F83">
        <w:tc>
          <w:tcPr>
            <w:tcW w:w="0" w:type="auto"/>
            <w:shd w:val="clear" w:color="auto" w:fill="F2F2F2" w:themeFill="background1" w:themeFillShade="F2"/>
            <w:vAlign w:val="center"/>
          </w:tcPr>
          <w:p w14:paraId="3C22EE0B"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3</w:t>
            </w:r>
          </w:p>
        </w:tc>
        <w:tc>
          <w:tcPr>
            <w:tcW w:w="0" w:type="auto"/>
            <w:vAlign w:val="center"/>
          </w:tcPr>
          <w:p w14:paraId="2312E3DB"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295</w:t>
            </w:r>
          </w:p>
        </w:tc>
        <w:tc>
          <w:tcPr>
            <w:tcW w:w="0" w:type="auto"/>
            <w:vAlign w:val="center"/>
          </w:tcPr>
          <w:p w14:paraId="26BC0374" w14:textId="2ED8FE92"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225.5</w:t>
            </w:r>
          </w:p>
        </w:tc>
        <w:tc>
          <w:tcPr>
            <w:tcW w:w="0" w:type="auto"/>
            <w:vAlign w:val="center"/>
          </w:tcPr>
          <w:p w14:paraId="15DD4A24" w14:textId="1A118326"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3.4</w:t>
            </w:r>
          </w:p>
        </w:tc>
        <w:tc>
          <w:tcPr>
            <w:tcW w:w="0" w:type="auto"/>
            <w:vAlign w:val="center"/>
          </w:tcPr>
          <w:p w14:paraId="6572081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99</w:t>
            </w:r>
          </w:p>
        </w:tc>
        <w:tc>
          <w:tcPr>
            <w:tcW w:w="0" w:type="auto"/>
            <w:vAlign w:val="center"/>
          </w:tcPr>
          <w:p w14:paraId="62AE33D9" w14:textId="06033481"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17.8</w:t>
            </w:r>
          </w:p>
        </w:tc>
        <w:tc>
          <w:tcPr>
            <w:tcW w:w="0" w:type="auto"/>
            <w:vAlign w:val="center"/>
          </w:tcPr>
          <w:p w14:paraId="5007FA93" w14:textId="1695B125"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0.0</w:t>
            </w:r>
          </w:p>
        </w:tc>
        <w:tc>
          <w:tcPr>
            <w:tcW w:w="0" w:type="auto"/>
            <w:vAlign w:val="center"/>
          </w:tcPr>
          <w:p w14:paraId="5D24C51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6 icicles</w:t>
            </w:r>
          </w:p>
        </w:tc>
        <w:tc>
          <w:tcPr>
            <w:tcW w:w="0" w:type="auto"/>
            <w:vAlign w:val="center"/>
          </w:tcPr>
          <w:p w14:paraId="66A9446A"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open</w:t>
            </w:r>
          </w:p>
        </w:tc>
        <w:tc>
          <w:tcPr>
            <w:tcW w:w="0" w:type="auto"/>
            <w:vAlign w:val="center"/>
          </w:tcPr>
          <w:p w14:paraId="06B28089"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normal skin colour</w:t>
            </w:r>
          </w:p>
        </w:tc>
        <w:tc>
          <w:tcPr>
            <w:tcW w:w="0" w:type="auto"/>
            <w:vAlign w:val="center"/>
          </w:tcPr>
          <w:p w14:paraId="08F9BC1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present</w:t>
            </w:r>
          </w:p>
        </w:tc>
        <w:tc>
          <w:tcPr>
            <w:tcW w:w="0" w:type="auto"/>
            <w:vAlign w:val="center"/>
          </w:tcPr>
          <w:p w14:paraId="6FB0D022"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relaxed</w:t>
            </w:r>
          </w:p>
        </w:tc>
      </w:tr>
      <w:tr w:rsidR="007755D8" w:rsidRPr="00C00A65" w14:paraId="2B7DE293" w14:textId="77777777" w:rsidTr="00D96F83">
        <w:tc>
          <w:tcPr>
            <w:tcW w:w="0" w:type="auto"/>
            <w:shd w:val="clear" w:color="auto" w:fill="F2F2F2" w:themeFill="background1" w:themeFillShade="F2"/>
            <w:vAlign w:val="center"/>
          </w:tcPr>
          <w:p w14:paraId="0A8B8E11"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4</w:t>
            </w:r>
          </w:p>
        </w:tc>
        <w:tc>
          <w:tcPr>
            <w:tcW w:w="0" w:type="auto"/>
            <w:vAlign w:val="center"/>
          </w:tcPr>
          <w:p w14:paraId="26D5C744"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21</w:t>
            </w:r>
          </w:p>
        </w:tc>
        <w:tc>
          <w:tcPr>
            <w:tcW w:w="0" w:type="auto"/>
            <w:vAlign w:val="center"/>
          </w:tcPr>
          <w:p w14:paraId="724A522B" w14:textId="5054AFA5"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540.1</w:t>
            </w:r>
          </w:p>
        </w:tc>
        <w:tc>
          <w:tcPr>
            <w:tcW w:w="0" w:type="auto"/>
            <w:vAlign w:val="center"/>
          </w:tcPr>
          <w:p w14:paraId="283F2CFD" w14:textId="33C0FEED"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0.5</w:t>
            </w:r>
          </w:p>
        </w:tc>
        <w:tc>
          <w:tcPr>
            <w:tcW w:w="0" w:type="auto"/>
            <w:vAlign w:val="center"/>
          </w:tcPr>
          <w:p w14:paraId="1AADB902"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84</w:t>
            </w:r>
          </w:p>
        </w:tc>
        <w:tc>
          <w:tcPr>
            <w:tcW w:w="0" w:type="auto"/>
            <w:vAlign w:val="center"/>
          </w:tcPr>
          <w:p w14:paraId="159F4610" w14:textId="76F128BE"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2.3</w:t>
            </w:r>
          </w:p>
        </w:tc>
        <w:tc>
          <w:tcPr>
            <w:tcW w:w="0" w:type="auto"/>
            <w:vAlign w:val="center"/>
          </w:tcPr>
          <w:p w14:paraId="1A4FA077" w14:textId="66F16055"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192.3</w:t>
            </w:r>
          </w:p>
        </w:tc>
        <w:tc>
          <w:tcPr>
            <w:tcW w:w="0" w:type="auto"/>
            <w:vAlign w:val="center"/>
          </w:tcPr>
          <w:p w14:paraId="7BCBC819"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6 heatwaves</w:t>
            </w:r>
          </w:p>
        </w:tc>
        <w:tc>
          <w:tcPr>
            <w:tcW w:w="0" w:type="auto"/>
            <w:vAlign w:val="center"/>
          </w:tcPr>
          <w:p w14:paraId="53C8633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closed</w:t>
            </w:r>
          </w:p>
        </w:tc>
        <w:tc>
          <w:tcPr>
            <w:tcW w:w="0" w:type="auto"/>
            <w:vAlign w:val="center"/>
          </w:tcPr>
          <w:p w14:paraId="4993F440"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purple skin</w:t>
            </w:r>
          </w:p>
        </w:tc>
        <w:tc>
          <w:tcPr>
            <w:tcW w:w="0" w:type="auto"/>
            <w:vAlign w:val="center"/>
          </w:tcPr>
          <w:p w14:paraId="4C0E13F7"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present</w:t>
            </w:r>
          </w:p>
        </w:tc>
        <w:tc>
          <w:tcPr>
            <w:tcW w:w="0" w:type="auto"/>
            <w:vAlign w:val="center"/>
          </w:tcPr>
          <w:p w14:paraId="5320C6F7"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 relaxation</w:t>
            </w:r>
          </w:p>
        </w:tc>
      </w:tr>
      <w:tr w:rsidR="007755D8" w:rsidRPr="00C00A65" w14:paraId="7410E8A1" w14:textId="77777777" w:rsidTr="00D96F83">
        <w:tc>
          <w:tcPr>
            <w:tcW w:w="0" w:type="auto"/>
            <w:shd w:val="clear" w:color="auto" w:fill="F2F2F2" w:themeFill="background1" w:themeFillShade="F2"/>
            <w:vAlign w:val="center"/>
          </w:tcPr>
          <w:p w14:paraId="1769EA0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5</w:t>
            </w:r>
          </w:p>
        </w:tc>
        <w:tc>
          <w:tcPr>
            <w:tcW w:w="0" w:type="auto"/>
            <w:vAlign w:val="center"/>
          </w:tcPr>
          <w:p w14:paraId="554328F0"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260</w:t>
            </w:r>
          </w:p>
        </w:tc>
        <w:tc>
          <w:tcPr>
            <w:tcW w:w="0" w:type="auto"/>
            <w:vAlign w:val="center"/>
          </w:tcPr>
          <w:p w14:paraId="0C8673B4" w14:textId="468D432A"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494.4</w:t>
            </w:r>
          </w:p>
        </w:tc>
        <w:tc>
          <w:tcPr>
            <w:tcW w:w="0" w:type="auto"/>
            <w:vAlign w:val="center"/>
          </w:tcPr>
          <w:p w14:paraId="1D11852D" w14:textId="76B267EE"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3.5</w:t>
            </w:r>
          </w:p>
        </w:tc>
        <w:tc>
          <w:tcPr>
            <w:tcW w:w="0" w:type="auto"/>
            <w:vAlign w:val="center"/>
          </w:tcPr>
          <w:p w14:paraId="442EDF72"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0.0</w:t>
            </w:r>
          </w:p>
        </w:tc>
        <w:tc>
          <w:tcPr>
            <w:tcW w:w="0" w:type="auto"/>
            <w:vAlign w:val="center"/>
          </w:tcPr>
          <w:p w14:paraId="553EF8EC" w14:textId="6A8EBACF"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2.1</w:t>
            </w:r>
          </w:p>
        </w:tc>
        <w:tc>
          <w:tcPr>
            <w:tcW w:w="0" w:type="auto"/>
            <w:vAlign w:val="center"/>
          </w:tcPr>
          <w:p w14:paraId="6BE04DC6" w14:textId="52487B71"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0.0</w:t>
            </w:r>
          </w:p>
        </w:tc>
        <w:tc>
          <w:tcPr>
            <w:tcW w:w="0" w:type="auto"/>
            <w:vAlign w:val="center"/>
          </w:tcPr>
          <w:p w14:paraId="17148F2E"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 icicles</w:t>
            </w:r>
          </w:p>
        </w:tc>
        <w:tc>
          <w:tcPr>
            <w:tcW w:w="0" w:type="auto"/>
            <w:vAlign w:val="center"/>
          </w:tcPr>
          <w:p w14:paraId="0AC5A112"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intermediate</w:t>
            </w:r>
          </w:p>
        </w:tc>
        <w:tc>
          <w:tcPr>
            <w:tcW w:w="0" w:type="auto"/>
            <w:vAlign w:val="center"/>
          </w:tcPr>
          <w:p w14:paraId="5AC0DC58"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normal skin colour</w:t>
            </w:r>
          </w:p>
        </w:tc>
        <w:tc>
          <w:tcPr>
            <w:tcW w:w="0" w:type="auto"/>
            <w:vAlign w:val="center"/>
          </w:tcPr>
          <w:p w14:paraId="33D20DA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absent</w:t>
            </w:r>
          </w:p>
        </w:tc>
        <w:tc>
          <w:tcPr>
            <w:tcW w:w="0" w:type="auto"/>
            <w:vAlign w:val="center"/>
          </w:tcPr>
          <w:p w14:paraId="1C61EEBF"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relaxed</w:t>
            </w:r>
          </w:p>
        </w:tc>
      </w:tr>
      <w:tr w:rsidR="007755D8" w:rsidRPr="00C00A65" w14:paraId="5F4D53EE" w14:textId="77777777" w:rsidTr="00D96F83">
        <w:tc>
          <w:tcPr>
            <w:tcW w:w="0" w:type="auto"/>
            <w:shd w:val="clear" w:color="auto" w:fill="F2F2F2" w:themeFill="background1" w:themeFillShade="F2"/>
            <w:vAlign w:val="center"/>
          </w:tcPr>
          <w:p w14:paraId="47B9611F"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6</w:t>
            </w:r>
          </w:p>
        </w:tc>
        <w:tc>
          <w:tcPr>
            <w:tcW w:w="0" w:type="auto"/>
            <w:vAlign w:val="center"/>
          </w:tcPr>
          <w:p w14:paraId="2DCFCD30"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32</w:t>
            </w:r>
          </w:p>
        </w:tc>
        <w:tc>
          <w:tcPr>
            <w:tcW w:w="0" w:type="auto"/>
            <w:vAlign w:val="center"/>
          </w:tcPr>
          <w:p w14:paraId="17FF65A2" w14:textId="746AA0E1"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432.6</w:t>
            </w:r>
          </w:p>
        </w:tc>
        <w:tc>
          <w:tcPr>
            <w:tcW w:w="0" w:type="auto"/>
            <w:vAlign w:val="center"/>
          </w:tcPr>
          <w:p w14:paraId="3BEABE5C" w14:textId="6B6A1C04"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1.7</w:t>
            </w:r>
          </w:p>
        </w:tc>
        <w:tc>
          <w:tcPr>
            <w:tcW w:w="0" w:type="auto"/>
            <w:vAlign w:val="center"/>
          </w:tcPr>
          <w:p w14:paraId="3795A657"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w:t>
            </w:r>
          </w:p>
        </w:tc>
        <w:tc>
          <w:tcPr>
            <w:tcW w:w="0" w:type="auto"/>
            <w:vAlign w:val="center"/>
          </w:tcPr>
          <w:p w14:paraId="031B260F" w14:textId="46004517"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17.1</w:t>
            </w:r>
          </w:p>
        </w:tc>
        <w:tc>
          <w:tcPr>
            <w:tcW w:w="0" w:type="auto"/>
            <w:vAlign w:val="center"/>
          </w:tcPr>
          <w:p w14:paraId="438FC7BE" w14:textId="7F3B5B29"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48.3</w:t>
            </w:r>
          </w:p>
        </w:tc>
        <w:tc>
          <w:tcPr>
            <w:tcW w:w="0" w:type="auto"/>
            <w:vAlign w:val="center"/>
          </w:tcPr>
          <w:p w14:paraId="7DEEAA00"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 heatwaves</w:t>
            </w:r>
          </w:p>
        </w:tc>
        <w:tc>
          <w:tcPr>
            <w:tcW w:w="0" w:type="auto"/>
            <w:vAlign w:val="center"/>
          </w:tcPr>
          <w:p w14:paraId="47FCBB02"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open</w:t>
            </w:r>
          </w:p>
        </w:tc>
        <w:tc>
          <w:tcPr>
            <w:tcW w:w="0" w:type="auto"/>
            <w:vAlign w:val="center"/>
          </w:tcPr>
          <w:p w14:paraId="459F230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purple skin</w:t>
            </w:r>
          </w:p>
        </w:tc>
        <w:tc>
          <w:tcPr>
            <w:tcW w:w="0" w:type="auto"/>
            <w:vAlign w:val="center"/>
          </w:tcPr>
          <w:p w14:paraId="0510961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absent</w:t>
            </w:r>
          </w:p>
        </w:tc>
        <w:tc>
          <w:tcPr>
            <w:tcW w:w="0" w:type="auto"/>
            <w:vAlign w:val="center"/>
          </w:tcPr>
          <w:p w14:paraId="6859FD0A"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 relaxation</w:t>
            </w:r>
          </w:p>
        </w:tc>
      </w:tr>
      <w:tr w:rsidR="007755D8" w:rsidRPr="00C00A65" w14:paraId="73F49250" w14:textId="77777777" w:rsidTr="00D96F83">
        <w:tc>
          <w:tcPr>
            <w:tcW w:w="0" w:type="auto"/>
            <w:shd w:val="clear" w:color="auto" w:fill="F2F2F2" w:themeFill="background1" w:themeFillShade="F2"/>
            <w:vAlign w:val="center"/>
          </w:tcPr>
          <w:p w14:paraId="3499AF7F"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7</w:t>
            </w:r>
          </w:p>
        </w:tc>
        <w:tc>
          <w:tcPr>
            <w:tcW w:w="0" w:type="auto"/>
            <w:vAlign w:val="center"/>
          </w:tcPr>
          <w:p w14:paraId="06EE7368"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3</w:t>
            </w:r>
          </w:p>
        </w:tc>
        <w:tc>
          <w:tcPr>
            <w:tcW w:w="0" w:type="auto"/>
            <w:vAlign w:val="center"/>
          </w:tcPr>
          <w:p w14:paraId="04CE0F36" w14:textId="017E55C0"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309.8</w:t>
            </w:r>
          </w:p>
        </w:tc>
        <w:tc>
          <w:tcPr>
            <w:tcW w:w="0" w:type="auto"/>
            <w:vAlign w:val="center"/>
          </w:tcPr>
          <w:p w14:paraId="702A4775" w14:textId="7C0E6040"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0.4</w:t>
            </w:r>
          </w:p>
        </w:tc>
        <w:tc>
          <w:tcPr>
            <w:tcW w:w="0" w:type="auto"/>
            <w:vAlign w:val="center"/>
          </w:tcPr>
          <w:p w14:paraId="2104403A"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92</w:t>
            </w:r>
          </w:p>
        </w:tc>
        <w:tc>
          <w:tcPr>
            <w:tcW w:w="0" w:type="auto"/>
            <w:vAlign w:val="center"/>
          </w:tcPr>
          <w:p w14:paraId="3B20BA20" w14:textId="64D97A00"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12.5</w:t>
            </w:r>
          </w:p>
        </w:tc>
        <w:tc>
          <w:tcPr>
            <w:tcW w:w="0" w:type="auto"/>
            <w:vAlign w:val="center"/>
          </w:tcPr>
          <w:p w14:paraId="71913B48" w14:textId="1D8FA9DF"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2.8</w:t>
            </w:r>
          </w:p>
        </w:tc>
        <w:tc>
          <w:tcPr>
            <w:tcW w:w="0" w:type="auto"/>
            <w:vAlign w:val="center"/>
          </w:tcPr>
          <w:p w14:paraId="6B9C3B4E"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 temperature indicators</w:t>
            </w:r>
          </w:p>
        </w:tc>
        <w:tc>
          <w:tcPr>
            <w:tcW w:w="0" w:type="auto"/>
            <w:vAlign w:val="center"/>
          </w:tcPr>
          <w:p w14:paraId="639C0CCE"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closed</w:t>
            </w:r>
          </w:p>
        </w:tc>
        <w:tc>
          <w:tcPr>
            <w:tcW w:w="0" w:type="auto"/>
            <w:vAlign w:val="center"/>
          </w:tcPr>
          <w:p w14:paraId="74A42335"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normal skin colour</w:t>
            </w:r>
          </w:p>
        </w:tc>
        <w:tc>
          <w:tcPr>
            <w:tcW w:w="0" w:type="auto"/>
            <w:vAlign w:val="center"/>
          </w:tcPr>
          <w:p w14:paraId="57E7A96E"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present</w:t>
            </w:r>
          </w:p>
        </w:tc>
        <w:tc>
          <w:tcPr>
            <w:tcW w:w="0" w:type="auto"/>
            <w:vAlign w:val="center"/>
          </w:tcPr>
          <w:p w14:paraId="6D5BC07E"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relaxed</w:t>
            </w:r>
          </w:p>
        </w:tc>
      </w:tr>
      <w:tr w:rsidR="007755D8" w:rsidRPr="00C00A65" w14:paraId="6ED834B1" w14:textId="77777777" w:rsidTr="00D96F83">
        <w:tc>
          <w:tcPr>
            <w:tcW w:w="0" w:type="auto"/>
            <w:shd w:val="clear" w:color="auto" w:fill="F2F2F2" w:themeFill="background1" w:themeFillShade="F2"/>
            <w:vAlign w:val="center"/>
          </w:tcPr>
          <w:p w14:paraId="089E00A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8</w:t>
            </w:r>
          </w:p>
        </w:tc>
        <w:tc>
          <w:tcPr>
            <w:tcW w:w="0" w:type="auto"/>
            <w:vAlign w:val="center"/>
          </w:tcPr>
          <w:p w14:paraId="308C98D5"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140</w:t>
            </w:r>
          </w:p>
        </w:tc>
        <w:tc>
          <w:tcPr>
            <w:tcW w:w="0" w:type="auto"/>
            <w:vAlign w:val="center"/>
          </w:tcPr>
          <w:p w14:paraId="1CCFEEC2" w14:textId="700638F9"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109.3</w:t>
            </w:r>
          </w:p>
        </w:tc>
        <w:tc>
          <w:tcPr>
            <w:tcW w:w="0" w:type="auto"/>
            <w:vAlign w:val="center"/>
          </w:tcPr>
          <w:p w14:paraId="700757F9" w14:textId="45EF2AF1"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3.1</w:t>
            </w:r>
          </w:p>
        </w:tc>
        <w:tc>
          <w:tcPr>
            <w:tcW w:w="0" w:type="auto"/>
            <w:vAlign w:val="center"/>
          </w:tcPr>
          <w:p w14:paraId="64C6E0F1"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4</w:t>
            </w:r>
          </w:p>
        </w:tc>
        <w:tc>
          <w:tcPr>
            <w:tcW w:w="0" w:type="auto"/>
            <w:vAlign w:val="center"/>
          </w:tcPr>
          <w:p w14:paraId="3CB0768F" w14:textId="31B3EF43"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2.2</w:t>
            </w:r>
          </w:p>
        </w:tc>
        <w:tc>
          <w:tcPr>
            <w:tcW w:w="0" w:type="auto"/>
            <w:vAlign w:val="center"/>
          </w:tcPr>
          <w:p w14:paraId="58C13333" w14:textId="0532E5B1"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149.0</w:t>
            </w:r>
          </w:p>
        </w:tc>
        <w:tc>
          <w:tcPr>
            <w:tcW w:w="0" w:type="auto"/>
            <w:vAlign w:val="center"/>
          </w:tcPr>
          <w:p w14:paraId="06D610E9"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18 icicles</w:t>
            </w:r>
          </w:p>
        </w:tc>
        <w:tc>
          <w:tcPr>
            <w:tcW w:w="0" w:type="auto"/>
            <w:vAlign w:val="center"/>
          </w:tcPr>
          <w:p w14:paraId="5D5364E7"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intermediate</w:t>
            </w:r>
          </w:p>
        </w:tc>
        <w:tc>
          <w:tcPr>
            <w:tcW w:w="0" w:type="auto"/>
            <w:vAlign w:val="center"/>
          </w:tcPr>
          <w:p w14:paraId="6352DCD7"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purple skin</w:t>
            </w:r>
          </w:p>
        </w:tc>
        <w:tc>
          <w:tcPr>
            <w:tcW w:w="0" w:type="auto"/>
            <w:vAlign w:val="center"/>
          </w:tcPr>
          <w:p w14:paraId="7CEF05A9"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present</w:t>
            </w:r>
          </w:p>
        </w:tc>
        <w:tc>
          <w:tcPr>
            <w:tcW w:w="0" w:type="auto"/>
            <w:vAlign w:val="center"/>
          </w:tcPr>
          <w:p w14:paraId="78B9114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 relaxation</w:t>
            </w:r>
          </w:p>
        </w:tc>
      </w:tr>
      <w:tr w:rsidR="007755D8" w:rsidRPr="00C00A65" w14:paraId="54056055" w14:textId="77777777" w:rsidTr="00D96F83">
        <w:tc>
          <w:tcPr>
            <w:tcW w:w="0" w:type="auto"/>
            <w:shd w:val="clear" w:color="auto" w:fill="F2F2F2" w:themeFill="background1" w:themeFillShade="F2"/>
            <w:vAlign w:val="center"/>
          </w:tcPr>
          <w:p w14:paraId="776A6627"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9</w:t>
            </w:r>
          </w:p>
        </w:tc>
        <w:tc>
          <w:tcPr>
            <w:tcW w:w="0" w:type="auto"/>
            <w:vAlign w:val="center"/>
          </w:tcPr>
          <w:p w14:paraId="47DDF01C"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236</w:t>
            </w:r>
          </w:p>
        </w:tc>
        <w:tc>
          <w:tcPr>
            <w:tcW w:w="0" w:type="auto"/>
            <w:vAlign w:val="center"/>
          </w:tcPr>
          <w:p w14:paraId="28514B73" w14:textId="10373011"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542.9</w:t>
            </w:r>
          </w:p>
        </w:tc>
        <w:tc>
          <w:tcPr>
            <w:tcW w:w="0" w:type="auto"/>
            <w:vAlign w:val="center"/>
          </w:tcPr>
          <w:p w14:paraId="51C8361F" w14:textId="7BDFED13"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0.3</w:t>
            </w:r>
          </w:p>
        </w:tc>
        <w:tc>
          <w:tcPr>
            <w:tcW w:w="0" w:type="auto"/>
            <w:vAlign w:val="center"/>
          </w:tcPr>
          <w:p w14:paraId="08D117B6"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12</w:t>
            </w:r>
          </w:p>
        </w:tc>
        <w:tc>
          <w:tcPr>
            <w:tcW w:w="0" w:type="auto"/>
            <w:vAlign w:val="center"/>
          </w:tcPr>
          <w:p w14:paraId="5887496D" w14:textId="4D0F8FAA"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3.2</w:t>
            </w:r>
          </w:p>
        </w:tc>
        <w:tc>
          <w:tcPr>
            <w:tcW w:w="0" w:type="auto"/>
            <w:vAlign w:val="center"/>
          </w:tcPr>
          <w:p w14:paraId="5918D029" w14:textId="576E4A47"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13.0</w:t>
            </w:r>
          </w:p>
        </w:tc>
        <w:tc>
          <w:tcPr>
            <w:tcW w:w="0" w:type="auto"/>
            <w:vAlign w:val="center"/>
          </w:tcPr>
          <w:p w14:paraId="27F68E8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18 heatwaves</w:t>
            </w:r>
          </w:p>
        </w:tc>
        <w:tc>
          <w:tcPr>
            <w:tcW w:w="0" w:type="auto"/>
            <w:vAlign w:val="center"/>
          </w:tcPr>
          <w:p w14:paraId="38C5F45C"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open</w:t>
            </w:r>
          </w:p>
        </w:tc>
        <w:tc>
          <w:tcPr>
            <w:tcW w:w="0" w:type="auto"/>
            <w:vAlign w:val="center"/>
          </w:tcPr>
          <w:p w14:paraId="1D3C2CD0"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normal skin colour</w:t>
            </w:r>
          </w:p>
        </w:tc>
        <w:tc>
          <w:tcPr>
            <w:tcW w:w="0" w:type="auto"/>
            <w:vAlign w:val="center"/>
          </w:tcPr>
          <w:p w14:paraId="288FF4AA"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absent</w:t>
            </w:r>
          </w:p>
        </w:tc>
        <w:tc>
          <w:tcPr>
            <w:tcW w:w="0" w:type="auto"/>
            <w:vAlign w:val="center"/>
          </w:tcPr>
          <w:p w14:paraId="35A9F41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relaxed</w:t>
            </w:r>
          </w:p>
        </w:tc>
      </w:tr>
      <w:tr w:rsidR="007755D8" w:rsidRPr="00C00A65" w14:paraId="1F2D3E08" w14:textId="77777777" w:rsidTr="00D96F83">
        <w:trPr>
          <w:trHeight w:val="364"/>
        </w:trPr>
        <w:tc>
          <w:tcPr>
            <w:tcW w:w="0" w:type="auto"/>
            <w:shd w:val="clear" w:color="auto" w:fill="F2F2F2" w:themeFill="background1" w:themeFillShade="F2"/>
            <w:vAlign w:val="center"/>
          </w:tcPr>
          <w:p w14:paraId="6D4D7824"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10</w:t>
            </w:r>
          </w:p>
        </w:tc>
        <w:tc>
          <w:tcPr>
            <w:tcW w:w="0" w:type="auto"/>
            <w:vAlign w:val="center"/>
          </w:tcPr>
          <w:p w14:paraId="5006E00F"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0</w:t>
            </w:r>
          </w:p>
        </w:tc>
        <w:tc>
          <w:tcPr>
            <w:tcW w:w="0" w:type="auto"/>
            <w:vAlign w:val="center"/>
          </w:tcPr>
          <w:p w14:paraId="32CE7757" w14:textId="2FEA1D8B"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108.0</w:t>
            </w:r>
          </w:p>
        </w:tc>
        <w:tc>
          <w:tcPr>
            <w:tcW w:w="0" w:type="auto"/>
            <w:vAlign w:val="center"/>
          </w:tcPr>
          <w:p w14:paraId="35C520EB" w14:textId="0C1F358D"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3.3</w:t>
            </w:r>
          </w:p>
        </w:tc>
        <w:tc>
          <w:tcPr>
            <w:tcW w:w="0" w:type="auto"/>
            <w:vAlign w:val="center"/>
          </w:tcPr>
          <w:p w14:paraId="668CA8D1"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98</w:t>
            </w:r>
          </w:p>
        </w:tc>
        <w:tc>
          <w:tcPr>
            <w:tcW w:w="0" w:type="auto"/>
            <w:vAlign w:val="center"/>
          </w:tcPr>
          <w:p w14:paraId="3D3544C6" w14:textId="3A6F5941"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4.8</w:t>
            </w:r>
          </w:p>
        </w:tc>
        <w:tc>
          <w:tcPr>
            <w:tcW w:w="0" w:type="auto"/>
            <w:vAlign w:val="center"/>
          </w:tcPr>
          <w:p w14:paraId="3F9C3A85" w14:textId="471EAF7F"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111.1</w:t>
            </w:r>
          </w:p>
        </w:tc>
        <w:tc>
          <w:tcPr>
            <w:tcW w:w="0" w:type="auto"/>
            <w:vAlign w:val="center"/>
          </w:tcPr>
          <w:p w14:paraId="677DCAF1"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6 icicles</w:t>
            </w:r>
          </w:p>
        </w:tc>
        <w:tc>
          <w:tcPr>
            <w:tcW w:w="0" w:type="auto"/>
            <w:vAlign w:val="center"/>
          </w:tcPr>
          <w:p w14:paraId="5FDF7C74"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closed</w:t>
            </w:r>
          </w:p>
        </w:tc>
        <w:tc>
          <w:tcPr>
            <w:tcW w:w="0" w:type="auto"/>
            <w:vAlign w:val="center"/>
          </w:tcPr>
          <w:p w14:paraId="1BB6667A"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purple skin</w:t>
            </w:r>
          </w:p>
        </w:tc>
        <w:tc>
          <w:tcPr>
            <w:tcW w:w="0" w:type="auto"/>
            <w:vAlign w:val="center"/>
          </w:tcPr>
          <w:p w14:paraId="3F862538"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absent</w:t>
            </w:r>
          </w:p>
        </w:tc>
        <w:tc>
          <w:tcPr>
            <w:tcW w:w="0" w:type="auto"/>
            <w:vAlign w:val="center"/>
          </w:tcPr>
          <w:p w14:paraId="184EB973"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no relaxation</w:t>
            </w:r>
          </w:p>
        </w:tc>
      </w:tr>
      <w:tr w:rsidR="007755D8" w:rsidRPr="00C00A65" w14:paraId="73909441" w14:textId="77777777" w:rsidTr="00D96F83">
        <w:tc>
          <w:tcPr>
            <w:tcW w:w="0" w:type="auto"/>
            <w:shd w:val="clear" w:color="auto" w:fill="F2F2F2" w:themeFill="background1" w:themeFillShade="F2"/>
            <w:vAlign w:val="center"/>
          </w:tcPr>
          <w:p w14:paraId="25B176C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Scenario 11</w:t>
            </w:r>
          </w:p>
        </w:tc>
        <w:tc>
          <w:tcPr>
            <w:tcW w:w="0" w:type="auto"/>
            <w:vAlign w:val="center"/>
          </w:tcPr>
          <w:p w14:paraId="24274B4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78</w:t>
            </w:r>
          </w:p>
        </w:tc>
        <w:tc>
          <w:tcPr>
            <w:tcW w:w="0" w:type="auto"/>
            <w:vAlign w:val="center"/>
          </w:tcPr>
          <w:p w14:paraId="12807EA0" w14:textId="16F85547"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122.2</w:t>
            </w:r>
          </w:p>
        </w:tc>
        <w:tc>
          <w:tcPr>
            <w:tcW w:w="0" w:type="auto"/>
            <w:vAlign w:val="center"/>
          </w:tcPr>
          <w:p w14:paraId="668675B2" w14:textId="363449D9"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0.3</w:t>
            </w:r>
          </w:p>
        </w:tc>
        <w:tc>
          <w:tcPr>
            <w:tcW w:w="0" w:type="auto"/>
            <w:vAlign w:val="center"/>
          </w:tcPr>
          <w:p w14:paraId="4F5E28FF"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27</w:t>
            </w:r>
          </w:p>
        </w:tc>
        <w:tc>
          <w:tcPr>
            <w:tcW w:w="0" w:type="auto"/>
            <w:vAlign w:val="center"/>
          </w:tcPr>
          <w:p w14:paraId="6A5797B9" w14:textId="423AB830"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18.7</w:t>
            </w:r>
          </w:p>
        </w:tc>
        <w:tc>
          <w:tcPr>
            <w:tcW w:w="0" w:type="auto"/>
            <w:vAlign w:val="center"/>
          </w:tcPr>
          <w:p w14:paraId="3D649349" w14:textId="0DABE431" w:rsidR="007755D8" w:rsidRPr="00246454" w:rsidRDefault="007755D8" w:rsidP="007755D8">
            <w:pPr>
              <w:contextualSpacing/>
              <w:jc w:val="center"/>
              <w:rPr>
                <w:rFonts w:ascii="Arial" w:eastAsiaTheme="minorHAnsi" w:hAnsi="Arial" w:cs="Arial"/>
                <w:sz w:val="16"/>
                <w:szCs w:val="18"/>
                <w:lang w:val="en-GB"/>
              </w:rPr>
            </w:pPr>
            <w:r w:rsidRPr="00246454">
              <w:rPr>
                <w:rFonts w:ascii="Arial" w:hAnsi="Arial" w:cs="Arial"/>
                <w:color w:val="000000"/>
                <w:sz w:val="16"/>
                <w:szCs w:val="18"/>
                <w:lang w:val="en-GB"/>
              </w:rPr>
              <w:t>192.3</w:t>
            </w:r>
          </w:p>
        </w:tc>
        <w:tc>
          <w:tcPr>
            <w:tcW w:w="0" w:type="auto"/>
            <w:vAlign w:val="center"/>
          </w:tcPr>
          <w:p w14:paraId="567333C1" w14:textId="3C90FD08" w:rsidR="007755D8" w:rsidRPr="00246454" w:rsidRDefault="00735421" w:rsidP="007755D8">
            <w:pPr>
              <w:contextualSpacing/>
              <w:jc w:val="center"/>
              <w:rPr>
                <w:rFonts w:ascii="Arial" w:eastAsiaTheme="minorHAnsi" w:hAnsi="Arial" w:cs="Arial"/>
                <w:sz w:val="16"/>
                <w:szCs w:val="18"/>
                <w:lang w:val="en-GB"/>
              </w:rPr>
            </w:pPr>
            <w:r>
              <w:rPr>
                <w:rFonts w:ascii="Arial" w:eastAsiaTheme="minorHAnsi" w:hAnsi="Arial" w:cs="Arial"/>
                <w:sz w:val="16"/>
                <w:szCs w:val="18"/>
                <w:lang w:val="en-GB"/>
              </w:rPr>
              <w:t>6</w:t>
            </w:r>
            <w:r w:rsidR="007755D8" w:rsidRPr="00246454">
              <w:rPr>
                <w:rFonts w:ascii="Arial" w:eastAsiaTheme="minorHAnsi" w:hAnsi="Arial" w:cs="Arial"/>
                <w:sz w:val="16"/>
                <w:szCs w:val="18"/>
                <w:lang w:val="en-GB"/>
              </w:rPr>
              <w:t xml:space="preserve"> heatwaves</w:t>
            </w:r>
          </w:p>
        </w:tc>
        <w:tc>
          <w:tcPr>
            <w:tcW w:w="0" w:type="auto"/>
            <w:vAlign w:val="center"/>
          </w:tcPr>
          <w:p w14:paraId="1C9563F5"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intermediate</w:t>
            </w:r>
          </w:p>
        </w:tc>
        <w:tc>
          <w:tcPr>
            <w:tcW w:w="0" w:type="auto"/>
            <w:vAlign w:val="center"/>
          </w:tcPr>
          <w:p w14:paraId="2A28769C"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purple skin</w:t>
            </w:r>
          </w:p>
        </w:tc>
        <w:tc>
          <w:tcPr>
            <w:tcW w:w="0" w:type="auto"/>
            <w:vAlign w:val="center"/>
          </w:tcPr>
          <w:p w14:paraId="6D5B18E2"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present</w:t>
            </w:r>
          </w:p>
        </w:tc>
        <w:tc>
          <w:tcPr>
            <w:tcW w:w="0" w:type="auto"/>
            <w:vAlign w:val="center"/>
          </w:tcPr>
          <w:p w14:paraId="5AD68A9D" w14:textId="77777777" w:rsidR="007755D8" w:rsidRPr="00246454" w:rsidRDefault="007755D8" w:rsidP="007755D8">
            <w:pPr>
              <w:contextualSpacing/>
              <w:jc w:val="center"/>
              <w:rPr>
                <w:rFonts w:ascii="Arial" w:eastAsiaTheme="minorHAnsi" w:hAnsi="Arial" w:cs="Arial"/>
                <w:sz w:val="16"/>
                <w:szCs w:val="18"/>
                <w:lang w:val="en-GB"/>
              </w:rPr>
            </w:pPr>
            <w:r w:rsidRPr="00246454">
              <w:rPr>
                <w:rFonts w:ascii="Arial" w:eastAsiaTheme="minorHAnsi" w:hAnsi="Arial" w:cs="Arial"/>
                <w:sz w:val="16"/>
                <w:szCs w:val="18"/>
                <w:lang w:val="en-GB"/>
              </w:rPr>
              <w:t>relaxed</w:t>
            </w:r>
          </w:p>
        </w:tc>
      </w:tr>
    </w:tbl>
    <w:p w14:paraId="0C947F0C" w14:textId="77777777" w:rsidR="00FA7C92" w:rsidRPr="00C00A65" w:rsidRDefault="00FA7C92" w:rsidP="002343BA">
      <w:pPr>
        <w:contextualSpacing/>
        <w:rPr>
          <w:rFonts w:ascii="Arial" w:eastAsiaTheme="minorHAnsi" w:hAnsi="Arial" w:cs="Arial"/>
          <w:sz w:val="20"/>
          <w:szCs w:val="20"/>
          <w:lang w:val="en-GB"/>
        </w:rPr>
        <w:sectPr w:rsidR="00FA7C92" w:rsidRPr="00C00A65" w:rsidSect="002343BA">
          <w:pgSz w:w="16834" w:h="11894" w:orient="landscape"/>
          <w:pgMar w:top="1440" w:right="1440" w:bottom="1440" w:left="1440" w:header="720" w:footer="720" w:gutter="0"/>
          <w:lnNumType w:countBy="1"/>
          <w:cols w:space="720"/>
          <w:docGrid w:linePitch="360"/>
        </w:sectPr>
      </w:pPr>
    </w:p>
    <w:p w14:paraId="15AE6C35" w14:textId="77777777" w:rsidR="0069445E"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3</w:t>
      </w:r>
    </w:p>
    <w:p w14:paraId="143DE6AA" w14:textId="77777777" w:rsidR="0069445E" w:rsidRDefault="0069445E" w:rsidP="002343BA">
      <w:pPr>
        <w:spacing w:after="160"/>
        <w:contextualSpacing/>
        <w:rPr>
          <w:rFonts w:ascii="Arial" w:eastAsiaTheme="minorHAnsi" w:hAnsi="Arial" w:cs="Arial"/>
          <w:b/>
          <w:sz w:val="20"/>
          <w:szCs w:val="20"/>
          <w:lang w:val="en-GB"/>
        </w:rPr>
      </w:pPr>
    </w:p>
    <w:p w14:paraId="0E341E94" w14:textId="27A10144" w:rsidR="00792FA3" w:rsidRDefault="00FA7C92" w:rsidP="00792FA3">
      <w:pPr>
        <w:spacing w:after="160"/>
        <w:contextualSpacing/>
        <w:rPr>
          <w:rFonts w:ascii="Arial" w:eastAsiaTheme="minorHAnsi" w:hAnsi="Arial" w:cs="Arial"/>
          <w:sz w:val="20"/>
          <w:szCs w:val="20"/>
          <w:lang w:val="en-GB"/>
        </w:rPr>
      </w:pPr>
      <w:r>
        <w:rPr>
          <w:rFonts w:ascii="Arial" w:eastAsiaTheme="minorHAnsi" w:hAnsi="Arial" w:cs="Arial"/>
          <w:sz w:val="20"/>
          <w:szCs w:val="20"/>
          <w:lang w:val="en-GB"/>
        </w:rPr>
        <w:t>The r</w:t>
      </w:r>
      <w:r w:rsidRPr="00C00A65">
        <w:rPr>
          <w:rFonts w:ascii="Arial" w:eastAsiaTheme="minorHAnsi" w:hAnsi="Arial" w:cs="Arial"/>
          <w:sz w:val="20"/>
          <w:szCs w:val="20"/>
          <w:lang w:val="en-GB"/>
        </w:rPr>
        <w:t>andomi</w:t>
      </w:r>
      <w:r w:rsidR="00792FA3">
        <w:rPr>
          <w:rFonts w:ascii="Arial" w:eastAsiaTheme="minorHAnsi" w:hAnsi="Arial" w:cs="Arial"/>
          <w:sz w:val="20"/>
          <w:szCs w:val="20"/>
          <w:lang w:val="en-GB"/>
        </w:rPr>
        <w:t>s</w:t>
      </w:r>
      <w:r w:rsidRPr="00C00A65">
        <w:rPr>
          <w:rFonts w:ascii="Arial" w:eastAsiaTheme="minorHAnsi" w:hAnsi="Arial" w:cs="Arial"/>
          <w:sz w:val="20"/>
          <w:szCs w:val="20"/>
          <w:lang w:val="en-GB"/>
        </w:rPr>
        <w:t xml:space="preserve">ed allocation of the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in the monitoring scenarios used for the evaluation of version 2 of the avatar. For example, in scenario 1, the participants </w:t>
      </w:r>
      <w:r w:rsidR="00792FA3" w:rsidRPr="00DD490B">
        <w:rPr>
          <w:rFonts w:ascii="Arial" w:eastAsiaTheme="minorHAnsi" w:hAnsi="Arial" w:cs="Arial"/>
          <w:sz w:val="20"/>
          <w:szCs w:val="20"/>
          <w:lang w:val="en-GB"/>
        </w:rPr>
        <w:t xml:space="preserve">rated </w:t>
      </w:r>
      <w:r w:rsidRPr="00C00A65">
        <w:rPr>
          <w:rFonts w:ascii="Arial" w:eastAsiaTheme="minorHAnsi" w:hAnsi="Arial" w:cs="Arial"/>
          <w:sz w:val="20"/>
          <w:szCs w:val="20"/>
          <w:lang w:val="en-GB"/>
        </w:rPr>
        <w:t>an avatar pulsating</w:t>
      </w:r>
      <w:r w:rsidR="00792FA3">
        <w:rPr>
          <w:rFonts w:ascii="Arial" w:eastAsiaTheme="minorHAnsi" w:hAnsi="Arial" w:cs="Arial"/>
          <w:sz w:val="20"/>
          <w:szCs w:val="20"/>
          <w:lang w:val="en-GB"/>
        </w:rPr>
        <w:t xml:space="preserve"> at 156 beats per minute whose</w:t>
      </w:r>
      <w:r w:rsidRPr="00C00A65">
        <w:rPr>
          <w:rFonts w:ascii="Arial" w:eastAsiaTheme="minorHAnsi" w:hAnsi="Arial" w:cs="Arial"/>
          <w:sz w:val="20"/>
          <w:szCs w:val="20"/>
          <w:lang w:val="en-GB"/>
        </w:rPr>
        <w:t xml:space="preserve"> body</w:t>
      </w:r>
      <w:r>
        <w:rPr>
          <w:rFonts w:ascii="Arial" w:eastAsiaTheme="minorHAnsi" w:hAnsi="Arial" w:cs="Arial"/>
          <w:sz w:val="20"/>
          <w:szCs w:val="20"/>
          <w:lang w:val="en-GB"/>
        </w:rPr>
        <w:t xml:space="preserve"> </w:t>
      </w:r>
      <w:r w:rsidRPr="00C00A65">
        <w:rPr>
          <w:rFonts w:ascii="Arial" w:eastAsiaTheme="minorHAnsi" w:hAnsi="Arial" w:cs="Arial"/>
          <w:sz w:val="20"/>
          <w:szCs w:val="20"/>
          <w:lang w:val="en-GB"/>
        </w:rPr>
        <w:t>(=element #1)</w:t>
      </w:r>
      <w:r w:rsidR="00792FA3">
        <w:rPr>
          <w:rFonts w:ascii="Arial" w:eastAsiaTheme="minorHAnsi" w:hAnsi="Arial" w:cs="Arial"/>
          <w:sz w:val="20"/>
          <w:szCs w:val="20"/>
          <w:lang w:val="en-GB"/>
        </w:rPr>
        <w:t xml:space="preserve"> reached a maximum area of 162.</w:t>
      </w:r>
      <w:r w:rsidRPr="00C00A65">
        <w:rPr>
          <w:rFonts w:ascii="Arial" w:eastAsiaTheme="minorHAnsi" w:hAnsi="Arial" w:cs="Arial"/>
          <w:sz w:val="20"/>
          <w:szCs w:val="20"/>
          <w:lang w:val="en-GB"/>
        </w:rPr>
        <w:t xml:space="preserve">7 </w:t>
      </w:r>
      <w:r w:rsidR="00792FA3" w:rsidRPr="002D0FD0">
        <w:rPr>
          <w:rFonts w:ascii="Arial" w:eastAsiaTheme="minorHAnsi" w:hAnsi="Arial" w:cs="Arial"/>
          <w:sz w:val="20"/>
          <w:szCs w:val="20"/>
          <w:lang w:val="en-GB" w:eastAsia="de-DE"/>
        </w:rPr>
        <w:t>cm</w:t>
      </w:r>
      <w:r w:rsidR="00792FA3" w:rsidRPr="002D0FD0">
        <w:rPr>
          <w:rFonts w:ascii="Arial" w:eastAsiaTheme="minorHAnsi" w:hAnsi="Arial" w:cs="Arial"/>
          <w:sz w:val="20"/>
          <w:szCs w:val="20"/>
          <w:vertAlign w:val="superscript"/>
          <w:lang w:val="en-GB" w:eastAsia="de-DE"/>
        </w:rPr>
        <w:t>2</w:t>
      </w:r>
      <w:r w:rsidRPr="00C00A65">
        <w:rPr>
          <w:rFonts w:ascii="Arial" w:eastAsiaTheme="minorHAnsi" w:hAnsi="Arial" w:cs="Arial"/>
          <w:sz w:val="20"/>
          <w:szCs w:val="20"/>
          <w:lang w:val="en-GB"/>
        </w:rPr>
        <w:t xml:space="preserve">, etc. </w:t>
      </w:r>
      <w:r w:rsidR="00792FA3" w:rsidRPr="00DD490B">
        <w:rPr>
          <w:rFonts w:ascii="Arial" w:eastAsiaTheme="minorHAnsi" w:hAnsi="Arial" w:cs="Arial"/>
          <w:sz w:val="20"/>
          <w:szCs w:val="20"/>
          <w:lang w:val="en-GB"/>
        </w:rPr>
        <w:t>For the evaluation of avatar ver</w:t>
      </w:r>
      <w:r w:rsidR="00792FA3">
        <w:rPr>
          <w:rFonts w:ascii="Arial" w:eastAsiaTheme="minorHAnsi" w:hAnsi="Arial" w:cs="Arial"/>
          <w:sz w:val="20"/>
          <w:szCs w:val="20"/>
          <w:lang w:val="en-GB"/>
        </w:rPr>
        <w:t>sion 2, 50 participants rated eight scenarios. To assess</w:t>
      </w:r>
      <w:r w:rsidR="00792FA3" w:rsidRPr="00DD490B">
        <w:rPr>
          <w:rFonts w:ascii="Arial" w:eastAsiaTheme="minorHAnsi" w:hAnsi="Arial" w:cs="Arial"/>
          <w:sz w:val="20"/>
          <w:szCs w:val="20"/>
          <w:lang w:val="en-GB"/>
        </w:rPr>
        <w:t xml:space="preserve"> intra-</w:t>
      </w:r>
      <w:proofErr w:type="spellStart"/>
      <w:r w:rsidR="00792FA3" w:rsidRPr="00DD490B">
        <w:rPr>
          <w:rFonts w:ascii="Arial" w:eastAsiaTheme="minorHAnsi" w:hAnsi="Arial" w:cs="Arial"/>
          <w:sz w:val="20"/>
          <w:szCs w:val="20"/>
          <w:lang w:val="en-GB"/>
        </w:rPr>
        <w:t>rater</w:t>
      </w:r>
      <w:proofErr w:type="spellEnd"/>
      <w:r w:rsidR="00792FA3" w:rsidRPr="00DD490B">
        <w:rPr>
          <w:rFonts w:ascii="Arial" w:eastAsiaTheme="minorHAnsi" w:hAnsi="Arial" w:cs="Arial"/>
          <w:sz w:val="20"/>
          <w:szCs w:val="20"/>
          <w:lang w:val="en-GB"/>
        </w:rPr>
        <w:t xml:space="preserve">-reliability, per participant, we showed </w:t>
      </w:r>
      <w:r w:rsidR="00792FA3">
        <w:rPr>
          <w:rFonts w:ascii="Arial" w:eastAsiaTheme="minorHAnsi" w:hAnsi="Arial" w:cs="Arial"/>
          <w:sz w:val="20"/>
          <w:szCs w:val="20"/>
          <w:lang w:val="en-GB"/>
        </w:rPr>
        <w:t>two random</w:t>
      </w:r>
      <w:r w:rsidR="00792FA3" w:rsidRPr="00DD490B">
        <w:rPr>
          <w:rFonts w:ascii="Arial" w:eastAsiaTheme="minorHAnsi" w:hAnsi="Arial" w:cs="Arial"/>
          <w:sz w:val="20"/>
          <w:szCs w:val="20"/>
          <w:lang w:val="en-GB"/>
        </w:rPr>
        <w:t xml:space="preserve"> scenarios twice under a different codename. </w:t>
      </w:r>
      <w:r w:rsidR="00792FA3" w:rsidRPr="00C00A65">
        <w:rPr>
          <w:rFonts w:ascii="Arial" w:eastAsiaTheme="minorHAnsi" w:hAnsi="Arial" w:cs="Arial"/>
          <w:sz w:val="20"/>
          <w:szCs w:val="20"/>
          <w:lang w:val="en-GB"/>
        </w:rPr>
        <w:t>CO2=carbon dioxide</w:t>
      </w:r>
      <w:r w:rsidR="00792FA3">
        <w:rPr>
          <w:rFonts w:ascii="Arial" w:eastAsiaTheme="minorHAnsi" w:hAnsi="Arial" w:cs="Arial"/>
          <w:sz w:val="20"/>
          <w:szCs w:val="20"/>
          <w:lang w:val="en-GB"/>
        </w:rPr>
        <w:t xml:space="preserve">, </w:t>
      </w:r>
      <w:r w:rsidR="00792FA3" w:rsidRPr="002D0FD0">
        <w:rPr>
          <w:rFonts w:ascii="Arial" w:eastAsiaTheme="minorHAnsi" w:hAnsi="Arial" w:cs="Arial"/>
          <w:sz w:val="20"/>
          <w:szCs w:val="20"/>
          <w:lang w:val="en-GB" w:eastAsia="de-DE"/>
        </w:rPr>
        <w:t>cm</w:t>
      </w:r>
      <w:r w:rsidR="00792FA3" w:rsidRPr="002D0FD0">
        <w:rPr>
          <w:rFonts w:ascii="Arial" w:eastAsiaTheme="minorHAnsi" w:hAnsi="Arial" w:cs="Arial"/>
          <w:sz w:val="20"/>
          <w:szCs w:val="20"/>
          <w:vertAlign w:val="superscript"/>
          <w:lang w:val="en-GB" w:eastAsia="de-DE"/>
        </w:rPr>
        <w:t>2</w:t>
      </w:r>
      <w:r w:rsidR="00792FA3" w:rsidRPr="00C00A65">
        <w:rPr>
          <w:rFonts w:ascii="Arial" w:eastAsiaTheme="minorHAnsi" w:hAnsi="Arial" w:cs="Arial"/>
          <w:sz w:val="20"/>
          <w:szCs w:val="20"/>
          <w:lang w:val="en-GB"/>
        </w:rPr>
        <w:t xml:space="preserve">=square </w:t>
      </w:r>
      <w:r w:rsidR="00792FA3">
        <w:rPr>
          <w:rFonts w:ascii="Arial" w:eastAsiaTheme="minorHAnsi" w:hAnsi="Arial" w:cs="Arial"/>
          <w:sz w:val="20"/>
          <w:szCs w:val="20"/>
          <w:lang w:val="en-GB"/>
        </w:rPr>
        <w:t>centimetres.</w:t>
      </w:r>
    </w:p>
    <w:p w14:paraId="30517ECF" w14:textId="77777777" w:rsidR="00246454" w:rsidRPr="00C00A65" w:rsidRDefault="00246454" w:rsidP="002343BA">
      <w:pPr>
        <w:spacing w:after="160"/>
        <w:contextualSpacing/>
        <w:rPr>
          <w:rFonts w:ascii="Arial" w:eastAsiaTheme="minorHAnsi" w:hAnsi="Arial" w:cs="Arial"/>
          <w:sz w:val="20"/>
          <w:szCs w:val="20"/>
          <w:lang w:val="en-GB"/>
        </w:rPr>
      </w:pPr>
    </w:p>
    <w:tbl>
      <w:tblPr>
        <w:tblStyle w:val="Tabellenraster1"/>
        <w:tblpPr w:leftFromText="180" w:rightFromText="180" w:vertAnchor="text" w:horzAnchor="margin" w:tblpY="62"/>
        <w:tblW w:w="0" w:type="auto"/>
        <w:tblLook w:val="04A0" w:firstRow="1" w:lastRow="0" w:firstColumn="1" w:lastColumn="0" w:noHBand="0" w:noVBand="1"/>
      </w:tblPr>
      <w:tblGrid>
        <w:gridCol w:w="927"/>
        <w:gridCol w:w="1119"/>
        <w:gridCol w:w="1100"/>
        <w:gridCol w:w="1106"/>
        <w:gridCol w:w="1180"/>
        <w:gridCol w:w="1100"/>
        <w:gridCol w:w="1333"/>
        <w:gridCol w:w="1239"/>
        <w:gridCol w:w="1224"/>
        <w:gridCol w:w="1061"/>
        <w:gridCol w:w="1102"/>
        <w:gridCol w:w="1453"/>
      </w:tblGrid>
      <w:tr w:rsidR="002D0FD0" w:rsidRPr="00C00A65" w14:paraId="4525C637" w14:textId="77777777" w:rsidTr="002343BA">
        <w:tc>
          <w:tcPr>
            <w:tcW w:w="927" w:type="dxa"/>
            <w:shd w:val="clear" w:color="auto" w:fill="F2F2F2" w:themeFill="background1" w:themeFillShade="F2"/>
            <w:vAlign w:val="center"/>
          </w:tcPr>
          <w:p w14:paraId="5A0D38C2" w14:textId="77777777" w:rsidR="00FA7C92" w:rsidRPr="00C00A65" w:rsidRDefault="00FA7C92" w:rsidP="002343BA">
            <w:pPr>
              <w:contextualSpacing/>
              <w:jc w:val="center"/>
              <w:rPr>
                <w:rFonts w:ascii="Arial" w:eastAsiaTheme="minorHAnsi" w:hAnsi="Arial" w:cs="Arial"/>
                <w:sz w:val="18"/>
                <w:szCs w:val="18"/>
                <w:lang w:val="en-GB"/>
              </w:rPr>
            </w:pPr>
          </w:p>
        </w:tc>
        <w:tc>
          <w:tcPr>
            <w:tcW w:w="1119" w:type="dxa"/>
            <w:shd w:val="clear" w:color="auto" w:fill="F2F2F2" w:themeFill="background1" w:themeFillShade="F2"/>
            <w:vAlign w:val="center"/>
          </w:tcPr>
          <w:p w14:paraId="484748F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 Pulse rate</w:t>
            </w:r>
          </w:p>
          <w:p w14:paraId="71C6E11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frequency of element #1 (body]</w:t>
            </w:r>
          </w:p>
          <w:p w14:paraId="75B5A2B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min-1)</w:t>
            </w:r>
          </w:p>
        </w:tc>
        <w:tc>
          <w:tcPr>
            <w:tcW w:w="0" w:type="auto"/>
            <w:shd w:val="clear" w:color="auto" w:fill="F2F2F2" w:themeFill="background1" w:themeFillShade="F2"/>
            <w:vAlign w:val="center"/>
          </w:tcPr>
          <w:p w14:paraId="542F45D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 Arterial blood pressure</w:t>
            </w:r>
          </w:p>
          <w:p w14:paraId="3496B4A7" w14:textId="5D783D6B"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(Extension of element #1 [body] in </w:t>
            </w:r>
            <w:r w:rsidR="00E240D3" w:rsidRPr="00E240D3">
              <w:rPr>
                <w:rFonts w:ascii="Arial" w:eastAsiaTheme="minorHAnsi" w:hAnsi="Arial" w:cs="Arial"/>
                <w:sz w:val="18"/>
                <w:szCs w:val="18"/>
                <w:lang w:val="en-GB"/>
              </w:rPr>
              <w:t>cm</w:t>
            </w:r>
            <w:r w:rsidR="00E240D3" w:rsidRPr="002D0FD0">
              <w:rPr>
                <w:rFonts w:ascii="Arial" w:eastAsiaTheme="minorHAnsi" w:hAnsi="Arial" w:cs="Arial"/>
                <w:sz w:val="18"/>
                <w:szCs w:val="18"/>
                <w:vertAlign w:val="superscript"/>
                <w:lang w:val="en-GB"/>
              </w:rPr>
              <w:t>2</w:t>
            </w:r>
            <w:r w:rsidRPr="00C00A65">
              <w:rPr>
                <w:rFonts w:ascii="Arial" w:eastAsiaTheme="minorHAnsi" w:hAnsi="Arial" w:cs="Arial"/>
                <w:sz w:val="18"/>
                <w:szCs w:val="18"/>
                <w:lang w:val="en-GB"/>
              </w:rPr>
              <w:t>)</w:t>
            </w:r>
          </w:p>
        </w:tc>
        <w:tc>
          <w:tcPr>
            <w:tcW w:w="0" w:type="auto"/>
            <w:shd w:val="clear" w:color="auto" w:fill="F2F2F2" w:themeFill="background1" w:themeFillShade="F2"/>
            <w:vAlign w:val="center"/>
          </w:tcPr>
          <w:p w14:paraId="149D2DF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 Central venous pressure</w:t>
            </w:r>
          </w:p>
          <w:p w14:paraId="6CF8C7D3" w14:textId="29D97F7E"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of element #3 [vena cava] in</w:t>
            </w:r>
            <w:r w:rsidR="002D0FD0">
              <w:rPr>
                <w:rFonts w:ascii="Arial" w:eastAsiaTheme="minorHAnsi" w:hAnsi="Arial" w:cs="Arial"/>
                <w:sz w:val="18"/>
                <w:szCs w:val="18"/>
                <w:lang w:val="en-GB"/>
              </w:rPr>
              <w:t xml:space="preserve"> </w:t>
            </w:r>
            <w:r w:rsidR="002D0FD0" w:rsidRPr="00E240D3">
              <w:rPr>
                <w:rFonts w:ascii="Arial" w:eastAsiaTheme="minorHAnsi" w:hAnsi="Arial" w:cs="Arial"/>
                <w:sz w:val="18"/>
                <w:szCs w:val="18"/>
                <w:lang w:val="en-GB"/>
              </w:rPr>
              <w:t>cm</w:t>
            </w:r>
            <w:r w:rsidR="002D0FD0" w:rsidRPr="002D0FD0">
              <w:rPr>
                <w:rFonts w:ascii="Arial" w:eastAsiaTheme="minorHAnsi" w:hAnsi="Arial" w:cs="Arial"/>
                <w:sz w:val="18"/>
                <w:szCs w:val="18"/>
                <w:vertAlign w:val="superscript"/>
                <w:lang w:val="en-GB"/>
              </w:rPr>
              <w:t>2</w:t>
            </w:r>
            <w:r w:rsidRPr="00C00A65">
              <w:rPr>
                <w:rFonts w:ascii="Arial" w:eastAsiaTheme="minorHAnsi" w:hAnsi="Arial" w:cs="Arial"/>
                <w:sz w:val="18"/>
                <w:szCs w:val="18"/>
                <w:lang w:val="en-GB"/>
              </w:rPr>
              <w:t>)</w:t>
            </w:r>
          </w:p>
        </w:tc>
        <w:tc>
          <w:tcPr>
            <w:tcW w:w="0" w:type="auto"/>
            <w:shd w:val="clear" w:color="auto" w:fill="F2F2F2" w:themeFill="background1" w:themeFillShade="F2"/>
            <w:vAlign w:val="center"/>
          </w:tcPr>
          <w:p w14:paraId="1F16CFD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 Respiratory rate</w:t>
            </w:r>
          </w:p>
          <w:p w14:paraId="4930D51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frequency of element #4 [lungs] min-1)</w:t>
            </w:r>
          </w:p>
        </w:tc>
        <w:tc>
          <w:tcPr>
            <w:tcW w:w="0" w:type="auto"/>
            <w:shd w:val="clear" w:color="auto" w:fill="F2F2F2" w:themeFill="background1" w:themeFillShade="F2"/>
            <w:vAlign w:val="center"/>
          </w:tcPr>
          <w:p w14:paraId="716C50C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 Tidal volume</w:t>
            </w:r>
          </w:p>
          <w:p w14:paraId="63632E84" w14:textId="49EA4168"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of element #4 [lungs] in</w:t>
            </w:r>
            <w:r w:rsidR="002D0FD0" w:rsidRPr="00E240D3">
              <w:rPr>
                <w:rFonts w:ascii="Arial" w:eastAsiaTheme="minorHAnsi" w:hAnsi="Arial" w:cs="Arial"/>
                <w:sz w:val="18"/>
                <w:szCs w:val="18"/>
                <w:lang w:val="en-GB"/>
              </w:rPr>
              <w:t xml:space="preserve"> cm</w:t>
            </w:r>
            <w:r w:rsidR="002D0FD0" w:rsidRPr="002D0FD0">
              <w:rPr>
                <w:rFonts w:ascii="Arial" w:eastAsiaTheme="minorHAnsi" w:hAnsi="Arial" w:cs="Arial"/>
                <w:sz w:val="18"/>
                <w:szCs w:val="18"/>
                <w:vertAlign w:val="superscript"/>
                <w:lang w:val="en-GB"/>
              </w:rPr>
              <w:t>2</w:t>
            </w:r>
            <w:r w:rsidRPr="00C00A65">
              <w:rPr>
                <w:rFonts w:ascii="Arial" w:eastAsiaTheme="minorHAnsi" w:hAnsi="Arial" w:cs="Arial"/>
                <w:sz w:val="18"/>
                <w:szCs w:val="18"/>
                <w:lang w:val="en-GB"/>
              </w:rPr>
              <w:t>)</w:t>
            </w:r>
          </w:p>
        </w:tc>
        <w:tc>
          <w:tcPr>
            <w:tcW w:w="0" w:type="auto"/>
            <w:shd w:val="clear" w:color="auto" w:fill="F2F2F2" w:themeFill="background1" w:themeFillShade="F2"/>
            <w:vAlign w:val="center"/>
          </w:tcPr>
          <w:p w14:paraId="6EFC6A8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6. Expiratory CO2 concentration</w:t>
            </w:r>
          </w:p>
          <w:p w14:paraId="648F7816" w14:textId="5E850293"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(Extension of element #5 [CO2 cloud] in </w:t>
            </w:r>
            <w:r w:rsidR="002D0FD0" w:rsidRPr="00E240D3">
              <w:rPr>
                <w:rFonts w:ascii="Arial" w:eastAsiaTheme="minorHAnsi" w:hAnsi="Arial" w:cs="Arial"/>
                <w:sz w:val="18"/>
                <w:szCs w:val="18"/>
                <w:lang w:val="en-GB"/>
              </w:rPr>
              <w:t>cm</w:t>
            </w:r>
            <w:r w:rsidR="002D0FD0" w:rsidRPr="002D0FD0">
              <w:rPr>
                <w:rFonts w:ascii="Arial" w:eastAsiaTheme="minorHAnsi" w:hAnsi="Arial" w:cs="Arial"/>
                <w:sz w:val="18"/>
                <w:szCs w:val="18"/>
                <w:vertAlign w:val="superscript"/>
                <w:lang w:val="en-GB"/>
              </w:rPr>
              <w:t>2</w:t>
            </w:r>
            <w:r w:rsidRPr="00C00A65">
              <w:rPr>
                <w:rFonts w:ascii="Arial" w:eastAsiaTheme="minorHAnsi" w:hAnsi="Arial" w:cs="Arial"/>
                <w:sz w:val="18"/>
                <w:szCs w:val="18"/>
                <w:lang w:val="en-GB"/>
              </w:rPr>
              <w:t>)</w:t>
            </w:r>
          </w:p>
        </w:tc>
        <w:tc>
          <w:tcPr>
            <w:tcW w:w="0" w:type="auto"/>
            <w:shd w:val="clear" w:color="auto" w:fill="F2F2F2" w:themeFill="background1" w:themeFillShade="F2"/>
            <w:vAlign w:val="center"/>
          </w:tcPr>
          <w:p w14:paraId="6EFEC2E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7. Body temperature</w:t>
            </w:r>
          </w:p>
          <w:p w14:paraId="3E88DD4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(Presence of temperature indicators on element #1 [body])</w:t>
            </w:r>
          </w:p>
        </w:tc>
        <w:tc>
          <w:tcPr>
            <w:tcW w:w="0" w:type="auto"/>
            <w:shd w:val="clear" w:color="auto" w:fill="F2F2F2" w:themeFill="background1" w:themeFillShade="F2"/>
            <w:vAlign w:val="center"/>
          </w:tcPr>
          <w:p w14:paraId="239CFAD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8. Brain activity</w:t>
            </w:r>
          </w:p>
          <w:p w14:paraId="584F664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(Form of element #6 [eyes])</w:t>
            </w:r>
          </w:p>
        </w:tc>
        <w:tc>
          <w:tcPr>
            <w:tcW w:w="0" w:type="auto"/>
            <w:shd w:val="clear" w:color="auto" w:fill="F2F2F2" w:themeFill="background1" w:themeFillShade="F2"/>
            <w:vAlign w:val="center"/>
          </w:tcPr>
          <w:p w14:paraId="7914057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9. Peripheral oxygen saturation</w:t>
            </w:r>
          </w:p>
          <w:p w14:paraId="1022853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w:t>
            </w:r>
            <w:r>
              <w:rPr>
                <w:rFonts w:ascii="Arial" w:eastAsiaTheme="minorHAnsi" w:hAnsi="Arial" w:cs="Arial"/>
                <w:sz w:val="18"/>
                <w:szCs w:val="18"/>
                <w:lang w:val="en-GB"/>
              </w:rPr>
              <w:t>Colour</w:t>
            </w:r>
            <w:r w:rsidRPr="00C00A65">
              <w:rPr>
                <w:rFonts w:ascii="Arial" w:eastAsiaTheme="minorHAnsi" w:hAnsi="Arial" w:cs="Arial"/>
                <w:sz w:val="18"/>
                <w:szCs w:val="18"/>
                <w:lang w:val="en-GB"/>
              </w:rPr>
              <w:t xml:space="preserve"> of element #1 [body])</w:t>
            </w:r>
          </w:p>
        </w:tc>
        <w:tc>
          <w:tcPr>
            <w:tcW w:w="0" w:type="auto"/>
            <w:shd w:val="clear" w:color="auto" w:fill="F2F2F2" w:themeFill="background1" w:themeFillShade="F2"/>
            <w:vAlign w:val="center"/>
          </w:tcPr>
          <w:p w14:paraId="175E5B4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 ECG ST-Segment</w:t>
            </w:r>
          </w:p>
          <w:p w14:paraId="19E0EF77"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(Presence of ST-segment deviation indicator on element #2 [heart])</w:t>
            </w:r>
          </w:p>
        </w:tc>
        <w:tc>
          <w:tcPr>
            <w:tcW w:w="0" w:type="auto"/>
            <w:shd w:val="clear" w:color="auto" w:fill="F2F2F2" w:themeFill="background1" w:themeFillShade="F2"/>
            <w:vAlign w:val="center"/>
          </w:tcPr>
          <w:p w14:paraId="654F69F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 Neuromuscular relaxation</w:t>
            </w:r>
          </w:p>
          <w:p w14:paraId="32A027D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(Form of element #1 [body])</w:t>
            </w:r>
          </w:p>
        </w:tc>
      </w:tr>
      <w:tr w:rsidR="007755D8" w:rsidRPr="00C00A65" w14:paraId="474E4E8F" w14:textId="77777777" w:rsidTr="0013726B">
        <w:tc>
          <w:tcPr>
            <w:tcW w:w="927" w:type="dxa"/>
            <w:shd w:val="clear" w:color="auto" w:fill="F2F2F2" w:themeFill="background1" w:themeFillShade="F2"/>
            <w:vAlign w:val="center"/>
          </w:tcPr>
          <w:p w14:paraId="5531F4A9"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1</w:t>
            </w:r>
          </w:p>
        </w:tc>
        <w:tc>
          <w:tcPr>
            <w:tcW w:w="1119" w:type="dxa"/>
            <w:vAlign w:val="center"/>
          </w:tcPr>
          <w:p w14:paraId="7883D893"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156</w:t>
            </w:r>
          </w:p>
        </w:tc>
        <w:tc>
          <w:tcPr>
            <w:tcW w:w="0" w:type="auto"/>
            <w:vAlign w:val="center"/>
          </w:tcPr>
          <w:p w14:paraId="75186FCB" w14:textId="54AE78F7"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162.7</w:t>
            </w:r>
          </w:p>
        </w:tc>
        <w:tc>
          <w:tcPr>
            <w:tcW w:w="0" w:type="auto"/>
            <w:vAlign w:val="center"/>
          </w:tcPr>
          <w:p w14:paraId="4585AA45" w14:textId="3690F47D"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10.7</w:t>
            </w:r>
          </w:p>
        </w:tc>
        <w:tc>
          <w:tcPr>
            <w:tcW w:w="0" w:type="auto"/>
            <w:vAlign w:val="center"/>
          </w:tcPr>
          <w:p w14:paraId="33E1E5B8"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0" w:type="auto"/>
            <w:vAlign w:val="center"/>
          </w:tcPr>
          <w:p w14:paraId="7C3696B6" w14:textId="54757567"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2.2</w:t>
            </w:r>
          </w:p>
        </w:tc>
        <w:tc>
          <w:tcPr>
            <w:tcW w:w="0" w:type="auto"/>
            <w:vAlign w:val="center"/>
          </w:tcPr>
          <w:p w14:paraId="5540C046" w14:textId="78DE8261"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392.9</w:t>
            </w:r>
          </w:p>
        </w:tc>
        <w:tc>
          <w:tcPr>
            <w:tcW w:w="0" w:type="auto"/>
            <w:vAlign w:val="center"/>
          </w:tcPr>
          <w:p w14:paraId="301D1685"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temperature indicators</w:t>
            </w:r>
          </w:p>
        </w:tc>
        <w:tc>
          <w:tcPr>
            <w:tcW w:w="0" w:type="auto"/>
            <w:vAlign w:val="center"/>
          </w:tcPr>
          <w:p w14:paraId="66F5C508"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closed</w:t>
            </w:r>
          </w:p>
        </w:tc>
        <w:tc>
          <w:tcPr>
            <w:tcW w:w="0" w:type="auto"/>
            <w:vAlign w:val="center"/>
          </w:tcPr>
          <w:p w14:paraId="7D94A024"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normal skin </w:t>
            </w:r>
            <w:r>
              <w:rPr>
                <w:rFonts w:ascii="Arial" w:eastAsiaTheme="minorHAnsi" w:hAnsi="Arial" w:cs="Arial"/>
                <w:sz w:val="18"/>
                <w:szCs w:val="18"/>
                <w:lang w:val="en-GB"/>
              </w:rPr>
              <w:t>colour</w:t>
            </w:r>
          </w:p>
        </w:tc>
        <w:tc>
          <w:tcPr>
            <w:tcW w:w="0" w:type="auto"/>
            <w:vAlign w:val="center"/>
          </w:tcPr>
          <w:p w14:paraId="49D075EB"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present</w:t>
            </w:r>
          </w:p>
        </w:tc>
        <w:tc>
          <w:tcPr>
            <w:tcW w:w="0" w:type="auto"/>
            <w:vAlign w:val="center"/>
          </w:tcPr>
          <w:p w14:paraId="5D48A77D"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relaxation</w:t>
            </w:r>
          </w:p>
        </w:tc>
      </w:tr>
      <w:tr w:rsidR="007755D8" w:rsidRPr="00C00A65" w14:paraId="7FCF91F9" w14:textId="77777777" w:rsidTr="0013726B">
        <w:tc>
          <w:tcPr>
            <w:tcW w:w="927" w:type="dxa"/>
            <w:shd w:val="clear" w:color="auto" w:fill="F2F2F2" w:themeFill="background1" w:themeFillShade="F2"/>
            <w:vAlign w:val="center"/>
          </w:tcPr>
          <w:p w14:paraId="2228B039"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2</w:t>
            </w:r>
          </w:p>
        </w:tc>
        <w:tc>
          <w:tcPr>
            <w:tcW w:w="1119" w:type="dxa"/>
            <w:vAlign w:val="center"/>
          </w:tcPr>
          <w:p w14:paraId="0DFD403E"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280</w:t>
            </w:r>
          </w:p>
        </w:tc>
        <w:tc>
          <w:tcPr>
            <w:tcW w:w="0" w:type="auto"/>
            <w:vAlign w:val="center"/>
          </w:tcPr>
          <w:p w14:paraId="47965394" w14:textId="0B84B63D"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97.7</w:t>
            </w:r>
          </w:p>
        </w:tc>
        <w:tc>
          <w:tcPr>
            <w:tcW w:w="0" w:type="auto"/>
            <w:vAlign w:val="center"/>
          </w:tcPr>
          <w:p w14:paraId="6D11326C" w14:textId="00A3337A"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0.0</w:t>
            </w:r>
          </w:p>
        </w:tc>
        <w:tc>
          <w:tcPr>
            <w:tcW w:w="0" w:type="auto"/>
            <w:vAlign w:val="center"/>
          </w:tcPr>
          <w:p w14:paraId="47C85B62"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29</w:t>
            </w:r>
          </w:p>
        </w:tc>
        <w:tc>
          <w:tcPr>
            <w:tcW w:w="0" w:type="auto"/>
            <w:vAlign w:val="center"/>
          </w:tcPr>
          <w:p w14:paraId="6C66AC12" w14:textId="3495BE36"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6.4</w:t>
            </w:r>
          </w:p>
        </w:tc>
        <w:tc>
          <w:tcPr>
            <w:tcW w:w="0" w:type="auto"/>
            <w:vAlign w:val="center"/>
          </w:tcPr>
          <w:p w14:paraId="39E416D7" w14:textId="2421CEA8"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10.9</w:t>
            </w:r>
          </w:p>
        </w:tc>
        <w:tc>
          <w:tcPr>
            <w:tcW w:w="0" w:type="auto"/>
            <w:vAlign w:val="center"/>
          </w:tcPr>
          <w:p w14:paraId="7E4D09F2"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icicles</w:t>
            </w:r>
          </w:p>
        </w:tc>
        <w:tc>
          <w:tcPr>
            <w:tcW w:w="0" w:type="auto"/>
            <w:vAlign w:val="center"/>
          </w:tcPr>
          <w:p w14:paraId="6C8392EE"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intermediate</w:t>
            </w:r>
          </w:p>
        </w:tc>
        <w:tc>
          <w:tcPr>
            <w:tcW w:w="0" w:type="auto"/>
            <w:vAlign w:val="center"/>
          </w:tcPr>
          <w:p w14:paraId="0EA8A4C8"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purple skin</w:t>
            </w:r>
          </w:p>
        </w:tc>
        <w:tc>
          <w:tcPr>
            <w:tcW w:w="0" w:type="auto"/>
            <w:vAlign w:val="center"/>
          </w:tcPr>
          <w:p w14:paraId="76C64AEB"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present</w:t>
            </w:r>
          </w:p>
        </w:tc>
        <w:tc>
          <w:tcPr>
            <w:tcW w:w="0" w:type="auto"/>
            <w:vAlign w:val="center"/>
          </w:tcPr>
          <w:p w14:paraId="30351767"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w:t>
            </w:r>
          </w:p>
        </w:tc>
      </w:tr>
      <w:tr w:rsidR="007755D8" w:rsidRPr="00C00A65" w14:paraId="67F5B55F" w14:textId="77777777" w:rsidTr="0013726B">
        <w:tc>
          <w:tcPr>
            <w:tcW w:w="927" w:type="dxa"/>
            <w:shd w:val="clear" w:color="auto" w:fill="F2F2F2" w:themeFill="background1" w:themeFillShade="F2"/>
            <w:vAlign w:val="center"/>
          </w:tcPr>
          <w:p w14:paraId="591FE934"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3</w:t>
            </w:r>
          </w:p>
        </w:tc>
        <w:tc>
          <w:tcPr>
            <w:tcW w:w="1119" w:type="dxa"/>
            <w:vAlign w:val="center"/>
          </w:tcPr>
          <w:p w14:paraId="38425186"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w:t>
            </w:r>
          </w:p>
        </w:tc>
        <w:tc>
          <w:tcPr>
            <w:tcW w:w="0" w:type="auto"/>
            <w:vAlign w:val="center"/>
          </w:tcPr>
          <w:p w14:paraId="633E4F27" w14:textId="16A132FF"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92.1</w:t>
            </w:r>
          </w:p>
        </w:tc>
        <w:tc>
          <w:tcPr>
            <w:tcW w:w="0" w:type="auto"/>
            <w:vAlign w:val="center"/>
          </w:tcPr>
          <w:p w14:paraId="686F8453" w14:textId="1F3B047B"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1.3</w:t>
            </w:r>
          </w:p>
        </w:tc>
        <w:tc>
          <w:tcPr>
            <w:tcW w:w="0" w:type="auto"/>
            <w:vAlign w:val="center"/>
          </w:tcPr>
          <w:p w14:paraId="19345958"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23</w:t>
            </w:r>
          </w:p>
        </w:tc>
        <w:tc>
          <w:tcPr>
            <w:tcW w:w="0" w:type="auto"/>
            <w:vAlign w:val="center"/>
          </w:tcPr>
          <w:p w14:paraId="08543BBF" w14:textId="1DA3A0D0"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8.3</w:t>
            </w:r>
          </w:p>
        </w:tc>
        <w:tc>
          <w:tcPr>
            <w:tcW w:w="0" w:type="auto"/>
            <w:vAlign w:val="center"/>
          </w:tcPr>
          <w:p w14:paraId="2284B966" w14:textId="7331CBF4"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0.2</w:t>
            </w:r>
          </w:p>
        </w:tc>
        <w:tc>
          <w:tcPr>
            <w:tcW w:w="0" w:type="auto"/>
            <w:vAlign w:val="center"/>
          </w:tcPr>
          <w:p w14:paraId="58C93B92"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icicles</w:t>
            </w:r>
          </w:p>
        </w:tc>
        <w:tc>
          <w:tcPr>
            <w:tcW w:w="0" w:type="auto"/>
            <w:vAlign w:val="center"/>
          </w:tcPr>
          <w:p w14:paraId="3AFF2EC0"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closed</w:t>
            </w:r>
          </w:p>
        </w:tc>
        <w:tc>
          <w:tcPr>
            <w:tcW w:w="0" w:type="auto"/>
            <w:vAlign w:val="center"/>
          </w:tcPr>
          <w:p w14:paraId="6AB14600"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normal skin </w:t>
            </w:r>
            <w:r>
              <w:rPr>
                <w:rFonts w:ascii="Arial" w:eastAsiaTheme="minorHAnsi" w:hAnsi="Arial" w:cs="Arial"/>
                <w:sz w:val="18"/>
                <w:szCs w:val="18"/>
                <w:lang w:val="en-GB"/>
              </w:rPr>
              <w:t>colour</w:t>
            </w:r>
          </w:p>
        </w:tc>
        <w:tc>
          <w:tcPr>
            <w:tcW w:w="0" w:type="auto"/>
            <w:vAlign w:val="center"/>
          </w:tcPr>
          <w:p w14:paraId="2DD76E6E"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Absent</w:t>
            </w:r>
          </w:p>
        </w:tc>
        <w:tc>
          <w:tcPr>
            <w:tcW w:w="0" w:type="auto"/>
            <w:vAlign w:val="center"/>
          </w:tcPr>
          <w:p w14:paraId="3CB4322D"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w:t>
            </w:r>
          </w:p>
        </w:tc>
      </w:tr>
      <w:tr w:rsidR="007755D8" w:rsidRPr="00C00A65" w14:paraId="2E1D668E" w14:textId="77777777" w:rsidTr="0013726B">
        <w:tc>
          <w:tcPr>
            <w:tcW w:w="927" w:type="dxa"/>
            <w:shd w:val="clear" w:color="auto" w:fill="F2F2F2" w:themeFill="background1" w:themeFillShade="F2"/>
            <w:vAlign w:val="center"/>
          </w:tcPr>
          <w:p w14:paraId="583BF339"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4</w:t>
            </w:r>
          </w:p>
        </w:tc>
        <w:tc>
          <w:tcPr>
            <w:tcW w:w="1119" w:type="dxa"/>
            <w:vAlign w:val="center"/>
          </w:tcPr>
          <w:p w14:paraId="0EEEB943"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156</w:t>
            </w:r>
          </w:p>
        </w:tc>
        <w:tc>
          <w:tcPr>
            <w:tcW w:w="0" w:type="auto"/>
            <w:vAlign w:val="center"/>
          </w:tcPr>
          <w:p w14:paraId="7745F3DD" w14:textId="2BBAA666"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500.1</w:t>
            </w:r>
          </w:p>
        </w:tc>
        <w:tc>
          <w:tcPr>
            <w:tcW w:w="0" w:type="auto"/>
            <w:vAlign w:val="center"/>
          </w:tcPr>
          <w:p w14:paraId="51A94BC9" w14:textId="1B7A0ACB"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7.8</w:t>
            </w:r>
          </w:p>
        </w:tc>
        <w:tc>
          <w:tcPr>
            <w:tcW w:w="0" w:type="auto"/>
            <w:vAlign w:val="center"/>
          </w:tcPr>
          <w:p w14:paraId="66CD4A70"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225</w:t>
            </w:r>
          </w:p>
        </w:tc>
        <w:tc>
          <w:tcPr>
            <w:tcW w:w="0" w:type="auto"/>
            <w:vAlign w:val="center"/>
          </w:tcPr>
          <w:p w14:paraId="6CADA485" w14:textId="7E7DC621"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40.8</w:t>
            </w:r>
          </w:p>
        </w:tc>
        <w:tc>
          <w:tcPr>
            <w:tcW w:w="0" w:type="auto"/>
            <w:vAlign w:val="center"/>
          </w:tcPr>
          <w:p w14:paraId="5C8D697E" w14:textId="01735DF7"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10.9</w:t>
            </w:r>
          </w:p>
        </w:tc>
        <w:tc>
          <w:tcPr>
            <w:tcW w:w="0" w:type="auto"/>
            <w:vAlign w:val="center"/>
          </w:tcPr>
          <w:p w14:paraId="3814E542"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heatwaves</w:t>
            </w:r>
          </w:p>
        </w:tc>
        <w:tc>
          <w:tcPr>
            <w:tcW w:w="0" w:type="auto"/>
            <w:vAlign w:val="center"/>
          </w:tcPr>
          <w:p w14:paraId="14ABF0B1"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closed</w:t>
            </w:r>
          </w:p>
        </w:tc>
        <w:tc>
          <w:tcPr>
            <w:tcW w:w="0" w:type="auto"/>
            <w:vAlign w:val="center"/>
          </w:tcPr>
          <w:p w14:paraId="233D765E"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purple skin</w:t>
            </w:r>
          </w:p>
        </w:tc>
        <w:tc>
          <w:tcPr>
            <w:tcW w:w="0" w:type="auto"/>
            <w:vAlign w:val="center"/>
          </w:tcPr>
          <w:p w14:paraId="07F2B33E"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Absent</w:t>
            </w:r>
          </w:p>
        </w:tc>
        <w:tc>
          <w:tcPr>
            <w:tcW w:w="0" w:type="auto"/>
            <w:vAlign w:val="center"/>
          </w:tcPr>
          <w:p w14:paraId="04D302C1"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relaxation</w:t>
            </w:r>
          </w:p>
        </w:tc>
      </w:tr>
      <w:tr w:rsidR="007755D8" w:rsidRPr="00C00A65" w14:paraId="224E9551" w14:textId="77777777" w:rsidTr="0013726B">
        <w:tc>
          <w:tcPr>
            <w:tcW w:w="927" w:type="dxa"/>
            <w:shd w:val="clear" w:color="auto" w:fill="F2F2F2" w:themeFill="background1" w:themeFillShade="F2"/>
            <w:vAlign w:val="center"/>
          </w:tcPr>
          <w:p w14:paraId="38F41128"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5</w:t>
            </w:r>
          </w:p>
        </w:tc>
        <w:tc>
          <w:tcPr>
            <w:tcW w:w="1119" w:type="dxa"/>
            <w:vAlign w:val="center"/>
          </w:tcPr>
          <w:p w14:paraId="0642EE85"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w:t>
            </w:r>
          </w:p>
        </w:tc>
        <w:tc>
          <w:tcPr>
            <w:tcW w:w="0" w:type="auto"/>
            <w:vAlign w:val="center"/>
          </w:tcPr>
          <w:p w14:paraId="50C526A1" w14:textId="01C16291"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162.7</w:t>
            </w:r>
          </w:p>
        </w:tc>
        <w:tc>
          <w:tcPr>
            <w:tcW w:w="0" w:type="auto"/>
            <w:vAlign w:val="center"/>
          </w:tcPr>
          <w:p w14:paraId="3667BED0" w14:textId="54E24B52"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4.1</w:t>
            </w:r>
          </w:p>
        </w:tc>
        <w:tc>
          <w:tcPr>
            <w:tcW w:w="0" w:type="auto"/>
            <w:vAlign w:val="center"/>
          </w:tcPr>
          <w:p w14:paraId="4510009D"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w:t>
            </w:r>
          </w:p>
        </w:tc>
        <w:tc>
          <w:tcPr>
            <w:tcW w:w="0" w:type="auto"/>
            <w:vAlign w:val="center"/>
          </w:tcPr>
          <w:p w14:paraId="11F452B7" w14:textId="1200C69C"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2.1</w:t>
            </w:r>
          </w:p>
        </w:tc>
        <w:tc>
          <w:tcPr>
            <w:tcW w:w="0" w:type="auto"/>
            <w:vAlign w:val="center"/>
          </w:tcPr>
          <w:p w14:paraId="6515FB7D" w14:textId="3F908D41"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0.0</w:t>
            </w:r>
          </w:p>
        </w:tc>
        <w:tc>
          <w:tcPr>
            <w:tcW w:w="0" w:type="auto"/>
            <w:vAlign w:val="center"/>
          </w:tcPr>
          <w:p w14:paraId="175DCF6B"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heatwaves</w:t>
            </w:r>
          </w:p>
        </w:tc>
        <w:tc>
          <w:tcPr>
            <w:tcW w:w="0" w:type="auto"/>
            <w:vAlign w:val="center"/>
          </w:tcPr>
          <w:p w14:paraId="04EAE9A8"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intermediate</w:t>
            </w:r>
          </w:p>
        </w:tc>
        <w:tc>
          <w:tcPr>
            <w:tcW w:w="0" w:type="auto"/>
            <w:vAlign w:val="center"/>
          </w:tcPr>
          <w:p w14:paraId="431284D5"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normal skin </w:t>
            </w:r>
            <w:r>
              <w:rPr>
                <w:rFonts w:ascii="Arial" w:eastAsiaTheme="minorHAnsi" w:hAnsi="Arial" w:cs="Arial"/>
                <w:sz w:val="18"/>
                <w:szCs w:val="18"/>
                <w:lang w:val="en-GB"/>
              </w:rPr>
              <w:t>colour</w:t>
            </w:r>
          </w:p>
        </w:tc>
        <w:tc>
          <w:tcPr>
            <w:tcW w:w="0" w:type="auto"/>
            <w:vAlign w:val="center"/>
          </w:tcPr>
          <w:p w14:paraId="387EBF10"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absent</w:t>
            </w:r>
          </w:p>
        </w:tc>
        <w:tc>
          <w:tcPr>
            <w:tcW w:w="0" w:type="auto"/>
            <w:vAlign w:val="center"/>
          </w:tcPr>
          <w:p w14:paraId="7174A0ED"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relaxation</w:t>
            </w:r>
          </w:p>
        </w:tc>
      </w:tr>
      <w:tr w:rsidR="007755D8" w:rsidRPr="00C00A65" w14:paraId="2044827B" w14:textId="77777777" w:rsidTr="0013726B">
        <w:tc>
          <w:tcPr>
            <w:tcW w:w="927" w:type="dxa"/>
            <w:shd w:val="clear" w:color="auto" w:fill="F2F2F2" w:themeFill="background1" w:themeFillShade="F2"/>
            <w:vAlign w:val="center"/>
          </w:tcPr>
          <w:p w14:paraId="3BC30996"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6</w:t>
            </w:r>
          </w:p>
        </w:tc>
        <w:tc>
          <w:tcPr>
            <w:tcW w:w="1119" w:type="dxa"/>
            <w:vAlign w:val="center"/>
          </w:tcPr>
          <w:p w14:paraId="44538C12"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380</w:t>
            </w:r>
          </w:p>
        </w:tc>
        <w:tc>
          <w:tcPr>
            <w:tcW w:w="0" w:type="auto"/>
            <w:vAlign w:val="center"/>
          </w:tcPr>
          <w:p w14:paraId="54315A71" w14:textId="59149CB6"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92.1</w:t>
            </w:r>
          </w:p>
        </w:tc>
        <w:tc>
          <w:tcPr>
            <w:tcW w:w="0" w:type="auto"/>
            <w:vAlign w:val="center"/>
          </w:tcPr>
          <w:p w14:paraId="04677AF8" w14:textId="7DF7D6CA"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0.2</w:t>
            </w:r>
          </w:p>
        </w:tc>
        <w:tc>
          <w:tcPr>
            <w:tcW w:w="0" w:type="auto"/>
            <w:vAlign w:val="center"/>
          </w:tcPr>
          <w:p w14:paraId="10E52E60"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w:t>
            </w:r>
          </w:p>
        </w:tc>
        <w:tc>
          <w:tcPr>
            <w:tcW w:w="0" w:type="auto"/>
            <w:vAlign w:val="center"/>
          </w:tcPr>
          <w:p w14:paraId="4330C7C8" w14:textId="20DEBD9B"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31.2</w:t>
            </w:r>
          </w:p>
        </w:tc>
        <w:tc>
          <w:tcPr>
            <w:tcW w:w="0" w:type="auto"/>
            <w:vAlign w:val="center"/>
          </w:tcPr>
          <w:p w14:paraId="416D1242" w14:textId="1499F79A" w:rsidR="007755D8" w:rsidRPr="00C00A65" w:rsidRDefault="007755D8" w:rsidP="007755D8">
            <w:pPr>
              <w:contextualSpacing/>
              <w:jc w:val="center"/>
              <w:rPr>
                <w:rFonts w:ascii="Arial" w:eastAsiaTheme="minorHAnsi" w:hAnsi="Arial" w:cs="Arial"/>
                <w:sz w:val="18"/>
                <w:szCs w:val="18"/>
                <w:lang w:val="en-GB"/>
              </w:rPr>
            </w:pPr>
            <w:r>
              <w:rPr>
                <w:rFonts w:ascii="Arial" w:hAnsi="Arial" w:cs="Arial"/>
                <w:color w:val="000000"/>
                <w:sz w:val="18"/>
                <w:szCs w:val="18"/>
                <w:lang w:val="en-GB"/>
              </w:rPr>
              <w:t>286.9</w:t>
            </w:r>
          </w:p>
        </w:tc>
        <w:tc>
          <w:tcPr>
            <w:tcW w:w="0" w:type="auto"/>
            <w:vAlign w:val="center"/>
          </w:tcPr>
          <w:p w14:paraId="10623636"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temperature indicators</w:t>
            </w:r>
          </w:p>
        </w:tc>
        <w:tc>
          <w:tcPr>
            <w:tcW w:w="0" w:type="auto"/>
            <w:vAlign w:val="center"/>
          </w:tcPr>
          <w:p w14:paraId="22C66CFE"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open</w:t>
            </w:r>
          </w:p>
        </w:tc>
        <w:tc>
          <w:tcPr>
            <w:tcW w:w="0" w:type="auto"/>
            <w:vAlign w:val="center"/>
          </w:tcPr>
          <w:p w14:paraId="315008AB"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purple skin</w:t>
            </w:r>
          </w:p>
        </w:tc>
        <w:tc>
          <w:tcPr>
            <w:tcW w:w="0" w:type="auto"/>
            <w:vAlign w:val="center"/>
          </w:tcPr>
          <w:p w14:paraId="66694B08"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present</w:t>
            </w:r>
          </w:p>
        </w:tc>
        <w:tc>
          <w:tcPr>
            <w:tcW w:w="0" w:type="auto"/>
            <w:vAlign w:val="center"/>
          </w:tcPr>
          <w:p w14:paraId="7070539C" w14:textId="77777777" w:rsidR="007755D8" w:rsidRPr="00C00A65" w:rsidRDefault="007755D8" w:rsidP="007755D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w:t>
            </w:r>
          </w:p>
        </w:tc>
      </w:tr>
    </w:tbl>
    <w:p w14:paraId="7F4E776E" w14:textId="77777777" w:rsidR="00FA7C92" w:rsidRPr="00C00A65" w:rsidRDefault="00FA7C92" w:rsidP="002343BA">
      <w:pPr>
        <w:contextualSpacing/>
        <w:rPr>
          <w:rFonts w:ascii="Arial" w:eastAsiaTheme="minorHAnsi" w:hAnsi="Arial" w:cs="Arial"/>
          <w:sz w:val="20"/>
          <w:szCs w:val="20"/>
          <w:lang w:val="en-GB"/>
        </w:rPr>
        <w:sectPr w:rsidR="00FA7C92" w:rsidRPr="00C00A65" w:rsidSect="002343BA">
          <w:pgSz w:w="16834" w:h="11894" w:orient="landscape"/>
          <w:pgMar w:top="1440" w:right="1440" w:bottom="1440" w:left="1440" w:header="720" w:footer="720" w:gutter="0"/>
          <w:lnNumType w:countBy="1"/>
          <w:cols w:space="720"/>
          <w:docGrid w:linePitch="360"/>
        </w:sectPr>
      </w:pPr>
    </w:p>
    <w:p w14:paraId="62C4298A" w14:textId="77777777" w:rsidR="0069445E"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4</w:t>
      </w:r>
    </w:p>
    <w:p w14:paraId="2BB8ADFC" w14:textId="77777777" w:rsidR="0069445E" w:rsidRDefault="0069445E" w:rsidP="002343BA">
      <w:pPr>
        <w:spacing w:after="160"/>
        <w:contextualSpacing/>
        <w:rPr>
          <w:rFonts w:ascii="Arial" w:eastAsiaTheme="minorHAnsi" w:hAnsi="Arial" w:cs="Arial"/>
          <w:b/>
          <w:sz w:val="20"/>
          <w:szCs w:val="20"/>
          <w:lang w:val="en-GB"/>
        </w:rPr>
      </w:pPr>
    </w:p>
    <w:p w14:paraId="269633D0" w14:textId="54577531" w:rsidR="00246454" w:rsidRDefault="00792FA3" w:rsidP="002343BA">
      <w:pPr>
        <w:spacing w:after="160"/>
        <w:contextualSpacing/>
        <w:rPr>
          <w:rFonts w:ascii="Arial" w:eastAsiaTheme="minorHAnsi" w:hAnsi="Arial" w:cs="Arial"/>
          <w:sz w:val="20"/>
          <w:szCs w:val="20"/>
          <w:lang w:val="en-GB"/>
        </w:rPr>
      </w:pPr>
      <w:r w:rsidRPr="00792FA3">
        <w:rPr>
          <w:rFonts w:ascii="Arial" w:eastAsiaTheme="minorHAnsi" w:hAnsi="Arial" w:cs="Arial"/>
          <w:sz w:val="20"/>
          <w:szCs w:val="20"/>
          <w:lang w:val="en-GB"/>
        </w:rPr>
        <w:t>The randomised allocation of the visualisation conditions in the monitoring scenarios used for the evaluation of avatar version 3. For example, in scenario 1, the participants rated an avatar pulsating at 380 beats per minute whose body (element #1) reached a maximum area of 114.5 cm2, etc. For the evaluation of avatar version 3, 32 participants rated four scenarios. To assess intra-</w:t>
      </w:r>
      <w:proofErr w:type="spellStart"/>
      <w:r w:rsidRPr="00792FA3">
        <w:rPr>
          <w:rFonts w:ascii="Arial" w:eastAsiaTheme="minorHAnsi" w:hAnsi="Arial" w:cs="Arial"/>
          <w:sz w:val="20"/>
          <w:szCs w:val="20"/>
          <w:lang w:val="en-GB"/>
        </w:rPr>
        <w:t>rater</w:t>
      </w:r>
      <w:proofErr w:type="spellEnd"/>
      <w:r w:rsidRPr="00792FA3">
        <w:rPr>
          <w:rFonts w:ascii="Arial" w:eastAsiaTheme="minorHAnsi" w:hAnsi="Arial" w:cs="Arial"/>
          <w:sz w:val="20"/>
          <w:szCs w:val="20"/>
          <w:lang w:val="en-GB"/>
        </w:rPr>
        <w:t>-reliability, per participant, we showed one random scenario twice under a different codename. CO2=carbon dioxide, cm2=square centimetres.</w:t>
      </w:r>
    </w:p>
    <w:p w14:paraId="3A37BD35" w14:textId="77777777" w:rsidR="00792FA3" w:rsidRPr="00C00A65" w:rsidRDefault="00792FA3" w:rsidP="002343BA">
      <w:pPr>
        <w:spacing w:after="160"/>
        <w:contextualSpacing/>
        <w:rPr>
          <w:rFonts w:ascii="Arial" w:eastAsiaTheme="minorHAnsi" w:hAnsi="Arial" w:cs="Arial"/>
          <w:sz w:val="20"/>
          <w:szCs w:val="20"/>
          <w:lang w:val="en-GB"/>
        </w:rPr>
      </w:pPr>
    </w:p>
    <w:tbl>
      <w:tblPr>
        <w:tblStyle w:val="Tabellenraster1"/>
        <w:tblpPr w:leftFromText="180" w:rightFromText="180" w:vertAnchor="text" w:horzAnchor="margin" w:tblpY="62"/>
        <w:tblW w:w="0" w:type="auto"/>
        <w:tblLook w:val="04A0" w:firstRow="1" w:lastRow="0" w:firstColumn="1" w:lastColumn="0" w:noHBand="0" w:noVBand="1"/>
      </w:tblPr>
      <w:tblGrid>
        <w:gridCol w:w="929"/>
        <w:gridCol w:w="1104"/>
        <w:gridCol w:w="1101"/>
        <w:gridCol w:w="1107"/>
        <w:gridCol w:w="1182"/>
        <w:gridCol w:w="1101"/>
        <w:gridCol w:w="1334"/>
        <w:gridCol w:w="1241"/>
        <w:gridCol w:w="1225"/>
        <w:gridCol w:w="1062"/>
        <w:gridCol w:w="1104"/>
        <w:gridCol w:w="1454"/>
      </w:tblGrid>
      <w:tr w:rsidR="002D0FD0" w:rsidRPr="00C00A65" w14:paraId="463B004C" w14:textId="77777777" w:rsidTr="002343BA">
        <w:tc>
          <w:tcPr>
            <w:tcW w:w="0" w:type="auto"/>
            <w:shd w:val="clear" w:color="auto" w:fill="F2F2F2" w:themeFill="background1" w:themeFillShade="F2"/>
            <w:vAlign w:val="center"/>
          </w:tcPr>
          <w:p w14:paraId="001ABE6C" w14:textId="77777777" w:rsidR="00FA7C92" w:rsidRPr="00C00A65" w:rsidRDefault="00FA7C92" w:rsidP="002343BA">
            <w:pPr>
              <w:contextualSpacing/>
              <w:jc w:val="center"/>
              <w:rPr>
                <w:rFonts w:ascii="Arial" w:eastAsiaTheme="minorHAnsi" w:hAnsi="Arial" w:cs="Arial"/>
                <w:sz w:val="18"/>
                <w:szCs w:val="18"/>
                <w:lang w:val="en-GB"/>
              </w:rPr>
            </w:pPr>
          </w:p>
        </w:tc>
        <w:tc>
          <w:tcPr>
            <w:tcW w:w="0" w:type="auto"/>
            <w:shd w:val="clear" w:color="auto" w:fill="F2F2F2" w:themeFill="background1" w:themeFillShade="F2"/>
            <w:vAlign w:val="center"/>
          </w:tcPr>
          <w:p w14:paraId="1D07D9F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 Pulse rate</w:t>
            </w:r>
          </w:p>
          <w:p w14:paraId="514127A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frequency of element #1 (body]</w:t>
            </w:r>
          </w:p>
          <w:p w14:paraId="4B9A93B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min-1)</w:t>
            </w:r>
          </w:p>
        </w:tc>
        <w:tc>
          <w:tcPr>
            <w:tcW w:w="0" w:type="auto"/>
            <w:shd w:val="clear" w:color="auto" w:fill="F2F2F2" w:themeFill="background1" w:themeFillShade="F2"/>
            <w:vAlign w:val="center"/>
          </w:tcPr>
          <w:p w14:paraId="04226AA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 Arterial blood pressure</w:t>
            </w:r>
          </w:p>
          <w:p w14:paraId="3762CDA8" w14:textId="3CA11314"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(Extension of element #1 [body] in </w:t>
            </w:r>
            <w:r w:rsidR="002D0FD0" w:rsidRPr="00E240D3">
              <w:rPr>
                <w:rFonts w:ascii="Arial" w:eastAsiaTheme="minorHAnsi" w:hAnsi="Arial" w:cs="Arial"/>
                <w:sz w:val="18"/>
                <w:szCs w:val="18"/>
                <w:lang w:val="en-GB"/>
              </w:rPr>
              <w:t>cm</w:t>
            </w:r>
            <w:r w:rsidR="002D0FD0" w:rsidRPr="002D0FD0">
              <w:rPr>
                <w:rFonts w:ascii="Arial" w:eastAsiaTheme="minorHAnsi" w:hAnsi="Arial" w:cs="Arial"/>
                <w:sz w:val="18"/>
                <w:szCs w:val="18"/>
                <w:vertAlign w:val="superscript"/>
                <w:lang w:val="en-GB"/>
              </w:rPr>
              <w:t>2</w:t>
            </w:r>
            <w:r w:rsidRPr="00C00A65">
              <w:rPr>
                <w:rFonts w:ascii="Arial" w:eastAsiaTheme="minorHAnsi" w:hAnsi="Arial" w:cs="Arial"/>
                <w:sz w:val="18"/>
                <w:szCs w:val="18"/>
                <w:lang w:val="en-GB"/>
              </w:rPr>
              <w:t>)</w:t>
            </w:r>
          </w:p>
        </w:tc>
        <w:tc>
          <w:tcPr>
            <w:tcW w:w="0" w:type="auto"/>
            <w:shd w:val="clear" w:color="auto" w:fill="F2F2F2" w:themeFill="background1" w:themeFillShade="F2"/>
            <w:vAlign w:val="center"/>
          </w:tcPr>
          <w:p w14:paraId="64786DF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 Central venous pressure</w:t>
            </w:r>
          </w:p>
          <w:p w14:paraId="7B1F5E97" w14:textId="5E8CF39F"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(Extension of element #3 [vena cava] in </w:t>
            </w:r>
            <w:r w:rsidR="002D0FD0" w:rsidRPr="00E240D3">
              <w:rPr>
                <w:rFonts w:ascii="Arial" w:eastAsiaTheme="minorHAnsi" w:hAnsi="Arial" w:cs="Arial"/>
                <w:sz w:val="18"/>
                <w:szCs w:val="18"/>
                <w:lang w:val="en-GB"/>
              </w:rPr>
              <w:t>cm</w:t>
            </w:r>
            <w:r w:rsidR="002D0FD0" w:rsidRPr="002D0FD0">
              <w:rPr>
                <w:rFonts w:ascii="Arial" w:eastAsiaTheme="minorHAnsi" w:hAnsi="Arial" w:cs="Arial"/>
                <w:sz w:val="18"/>
                <w:szCs w:val="18"/>
                <w:vertAlign w:val="superscript"/>
                <w:lang w:val="en-GB"/>
              </w:rPr>
              <w:t>2</w:t>
            </w:r>
            <w:r w:rsidRPr="00C00A65">
              <w:rPr>
                <w:rFonts w:ascii="Arial" w:eastAsiaTheme="minorHAnsi" w:hAnsi="Arial" w:cs="Arial"/>
                <w:sz w:val="18"/>
                <w:szCs w:val="18"/>
                <w:lang w:val="en-GB"/>
              </w:rPr>
              <w:t>)</w:t>
            </w:r>
          </w:p>
        </w:tc>
        <w:tc>
          <w:tcPr>
            <w:tcW w:w="0" w:type="auto"/>
            <w:shd w:val="clear" w:color="auto" w:fill="F2F2F2" w:themeFill="background1" w:themeFillShade="F2"/>
            <w:vAlign w:val="center"/>
          </w:tcPr>
          <w:p w14:paraId="7D7CBA17"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 Respiratory rate</w:t>
            </w:r>
          </w:p>
          <w:p w14:paraId="34FC12A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frequency of element #4 [lungs] min-1)</w:t>
            </w:r>
          </w:p>
        </w:tc>
        <w:tc>
          <w:tcPr>
            <w:tcW w:w="0" w:type="auto"/>
            <w:shd w:val="clear" w:color="auto" w:fill="F2F2F2" w:themeFill="background1" w:themeFillShade="F2"/>
            <w:vAlign w:val="center"/>
          </w:tcPr>
          <w:p w14:paraId="45641B6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 Tidal volume</w:t>
            </w:r>
          </w:p>
          <w:p w14:paraId="2C7B5778" w14:textId="7E3C1F25"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of element #4 [lungs] in</w:t>
            </w:r>
            <w:r w:rsidR="002D0FD0" w:rsidRPr="00E240D3">
              <w:rPr>
                <w:rFonts w:ascii="Arial" w:eastAsiaTheme="minorHAnsi" w:hAnsi="Arial" w:cs="Arial"/>
                <w:sz w:val="18"/>
                <w:szCs w:val="18"/>
                <w:lang w:val="en-GB"/>
              </w:rPr>
              <w:t xml:space="preserve"> cm</w:t>
            </w:r>
            <w:r w:rsidR="002D0FD0" w:rsidRPr="002D0FD0">
              <w:rPr>
                <w:rFonts w:ascii="Arial" w:eastAsiaTheme="minorHAnsi" w:hAnsi="Arial" w:cs="Arial"/>
                <w:sz w:val="18"/>
                <w:szCs w:val="18"/>
                <w:vertAlign w:val="superscript"/>
                <w:lang w:val="en-GB"/>
              </w:rPr>
              <w:t>2</w:t>
            </w:r>
            <w:r w:rsidRPr="00C00A65">
              <w:rPr>
                <w:rFonts w:ascii="Arial" w:eastAsiaTheme="minorHAnsi" w:hAnsi="Arial" w:cs="Arial"/>
                <w:sz w:val="18"/>
                <w:szCs w:val="18"/>
                <w:lang w:val="en-GB"/>
              </w:rPr>
              <w:t>)</w:t>
            </w:r>
          </w:p>
        </w:tc>
        <w:tc>
          <w:tcPr>
            <w:tcW w:w="0" w:type="auto"/>
            <w:shd w:val="clear" w:color="auto" w:fill="F2F2F2" w:themeFill="background1" w:themeFillShade="F2"/>
            <w:vAlign w:val="center"/>
          </w:tcPr>
          <w:p w14:paraId="12D75A68"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6. Expiratory CO2 concentration</w:t>
            </w:r>
          </w:p>
          <w:p w14:paraId="6AB40A04" w14:textId="3799A7B2"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of element #5 [CO2 cloud] in</w:t>
            </w:r>
            <w:r w:rsidR="002D0FD0" w:rsidRPr="00E240D3">
              <w:rPr>
                <w:rFonts w:ascii="Arial" w:eastAsiaTheme="minorHAnsi" w:hAnsi="Arial" w:cs="Arial"/>
                <w:sz w:val="18"/>
                <w:szCs w:val="18"/>
                <w:lang w:val="en-GB"/>
              </w:rPr>
              <w:t xml:space="preserve"> cm</w:t>
            </w:r>
            <w:r w:rsidR="002D0FD0" w:rsidRPr="002D0FD0">
              <w:rPr>
                <w:rFonts w:ascii="Arial" w:eastAsiaTheme="minorHAnsi" w:hAnsi="Arial" w:cs="Arial"/>
                <w:sz w:val="18"/>
                <w:szCs w:val="18"/>
                <w:vertAlign w:val="superscript"/>
                <w:lang w:val="en-GB"/>
              </w:rPr>
              <w:t>2</w:t>
            </w:r>
            <w:r w:rsidRPr="00C00A65">
              <w:rPr>
                <w:rFonts w:ascii="Arial" w:eastAsiaTheme="minorHAnsi" w:hAnsi="Arial" w:cs="Arial"/>
                <w:sz w:val="18"/>
                <w:szCs w:val="18"/>
                <w:lang w:val="en-GB"/>
              </w:rPr>
              <w:t>)</w:t>
            </w:r>
          </w:p>
        </w:tc>
        <w:tc>
          <w:tcPr>
            <w:tcW w:w="0" w:type="auto"/>
            <w:shd w:val="clear" w:color="auto" w:fill="F2F2F2" w:themeFill="background1" w:themeFillShade="F2"/>
            <w:vAlign w:val="center"/>
          </w:tcPr>
          <w:p w14:paraId="17F12B2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7. Body temperature</w:t>
            </w:r>
          </w:p>
          <w:p w14:paraId="1A120A28"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(Presence of temperature indicators on element #1 [body])</w:t>
            </w:r>
          </w:p>
        </w:tc>
        <w:tc>
          <w:tcPr>
            <w:tcW w:w="0" w:type="auto"/>
            <w:shd w:val="clear" w:color="auto" w:fill="F2F2F2" w:themeFill="background1" w:themeFillShade="F2"/>
            <w:vAlign w:val="center"/>
          </w:tcPr>
          <w:p w14:paraId="411C6BD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8. Brain activity</w:t>
            </w:r>
          </w:p>
          <w:p w14:paraId="7A61B94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(Form of element #6 [eyes])</w:t>
            </w:r>
          </w:p>
        </w:tc>
        <w:tc>
          <w:tcPr>
            <w:tcW w:w="0" w:type="auto"/>
            <w:shd w:val="clear" w:color="auto" w:fill="F2F2F2" w:themeFill="background1" w:themeFillShade="F2"/>
            <w:vAlign w:val="center"/>
          </w:tcPr>
          <w:p w14:paraId="120D85A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9. Peripheral oxygen saturation</w:t>
            </w:r>
          </w:p>
          <w:p w14:paraId="2BCE103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w:t>
            </w:r>
            <w:r>
              <w:rPr>
                <w:rFonts w:ascii="Arial" w:eastAsiaTheme="minorHAnsi" w:hAnsi="Arial" w:cs="Arial"/>
                <w:sz w:val="18"/>
                <w:szCs w:val="18"/>
                <w:lang w:val="en-GB"/>
              </w:rPr>
              <w:t>Colour</w:t>
            </w:r>
            <w:r w:rsidRPr="00C00A65">
              <w:rPr>
                <w:rFonts w:ascii="Arial" w:eastAsiaTheme="minorHAnsi" w:hAnsi="Arial" w:cs="Arial"/>
                <w:sz w:val="18"/>
                <w:szCs w:val="18"/>
                <w:lang w:val="en-GB"/>
              </w:rPr>
              <w:t xml:space="preserve"> of element #1 [body])</w:t>
            </w:r>
          </w:p>
        </w:tc>
        <w:tc>
          <w:tcPr>
            <w:tcW w:w="0" w:type="auto"/>
            <w:shd w:val="clear" w:color="auto" w:fill="F2F2F2" w:themeFill="background1" w:themeFillShade="F2"/>
            <w:vAlign w:val="center"/>
          </w:tcPr>
          <w:p w14:paraId="1B50198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 ECG ST-Segment</w:t>
            </w:r>
          </w:p>
          <w:p w14:paraId="6AF0B8F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(Presence of ST-segment deviation indicator on element #2 [heart])</w:t>
            </w:r>
          </w:p>
        </w:tc>
        <w:tc>
          <w:tcPr>
            <w:tcW w:w="0" w:type="auto"/>
            <w:shd w:val="clear" w:color="auto" w:fill="F2F2F2" w:themeFill="background1" w:themeFillShade="F2"/>
            <w:vAlign w:val="center"/>
          </w:tcPr>
          <w:p w14:paraId="2FF5DDC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 Neuromuscular relaxation</w:t>
            </w:r>
          </w:p>
          <w:p w14:paraId="0649547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(Form of element #1 [body])</w:t>
            </w:r>
          </w:p>
        </w:tc>
      </w:tr>
      <w:tr w:rsidR="005307B8" w:rsidRPr="00C00A65" w14:paraId="4A6E5414" w14:textId="77777777" w:rsidTr="00262F04">
        <w:tc>
          <w:tcPr>
            <w:tcW w:w="0" w:type="auto"/>
            <w:shd w:val="clear" w:color="auto" w:fill="F2F2F2" w:themeFill="background1" w:themeFillShade="F2"/>
            <w:vAlign w:val="center"/>
          </w:tcPr>
          <w:p w14:paraId="608748FC"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1</w:t>
            </w:r>
          </w:p>
        </w:tc>
        <w:tc>
          <w:tcPr>
            <w:tcW w:w="0" w:type="auto"/>
            <w:vAlign w:val="center"/>
          </w:tcPr>
          <w:p w14:paraId="4107E289"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380</w:t>
            </w:r>
          </w:p>
        </w:tc>
        <w:tc>
          <w:tcPr>
            <w:tcW w:w="0" w:type="auto"/>
            <w:vAlign w:val="center"/>
          </w:tcPr>
          <w:p w14:paraId="668A6654" w14:textId="7315FAB3"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114.5</w:t>
            </w:r>
          </w:p>
        </w:tc>
        <w:tc>
          <w:tcPr>
            <w:tcW w:w="0" w:type="auto"/>
            <w:vAlign w:val="center"/>
          </w:tcPr>
          <w:p w14:paraId="66848612" w14:textId="7DF1D755"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1.7</w:t>
            </w:r>
          </w:p>
        </w:tc>
        <w:tc>
          <w:tcPr>
            <w:tcW w:w="0" w:type="auto"/>
            <w:vAlign w:val="center"/>
          </w:tcPr>
          <w:p w14:paraId="05184D6A"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27</w:t>
            </w:r>
          </w:p>
        </w:tc>
        <w:tc>
          <w:tcPr>
            <w:tcW w:w="0" w:type="auto"/>
            <w:vAlign w:val="center"/>
          </w:tcPr>
          <w:p w14:paraId="105E8C11" w14:textId="3ACB64C5"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40.8</w:t>
            </w:r>
          </w:p>
        </w:tc>
        <w:tc>
          <w:tcPr>
            <w:tcW w:w="0" w:type="auto"/>
            <w:vAlign w:val="center"/>
          </w:tcPr>
          <w:p w14:paraId="16301044" w14:textId="31293994"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10.9</w:t>
            </w:r>
          </w:p>
        </w:tc>
        <w:tc>
          <w:tcPr>
            <w:tcW w:w="0" w:type="auto"/>
            <w:vAlign w:val="center"/>
          </w:tcPr>
          <w:p w14:paraId="4CECBAFF"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heatwaves</w:t>
            </w:r>
          </w:p>
        </w:tc>
        <w:tc>
          <w:tcPr>
            <w:tcW w:w="0" w:type="auto"/>
            <w:vAlign w:val="center"/>
          </w:tcPr>
          <w:p w14:paraId="30CEAE9E"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closed</w:t>
            </w:r>
          </w:p>
        </w:tc>
        <w:tc>
          <w:tcPr>
            <w:tcW w:w="0" w:type="auto"/>
            <w:vAlign w:val="center"/>
          </w:tcPr>
          <w:p w14:paraId="040D9F0C"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normal skin </w:t>
            </w:r>
            <w:r>
              <w:rPr>
                <w:rFonts w:ascii="Arial" w:eastAsiaTheme="minorHAnsi" w:hAnsi="Arial" w:cs="Arial"/>
                <w:sz w:val="18"/>
                <w:szCs w:val="18"/>
                <w:lang w:val="en-GB"/>
              </w:rPr>
              <w:t>colour</w:t>
            </w:r>
          </w:p>
        </w:tc>
        <w:tc>
          <w:tcPr>
            <w:tcW w:w="0" w:type="auto"/>
            <w:vAlign w:val="center"/>
          </w:tcPr>
          <w:p w14:paraId="199B32F4"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present</w:t>
            </w:r>
          </w:p>
        </w:tc>
        <w:tc>
          <w:tcPr>
            <w:tcW w:w="0" w:type="auto"/>
            <w:vAlign w:val="center"/>
          </w:tcPr>
          <w:p w14:paraId="71FE78D4"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w:t>
            </w:r>
          </w:p>
        </w:tc>
      </w:tr>
      <w:tr w:rsidR="005307B8" w:rsidRPr="00C00A65" w14:paraId="5DD10A05" w14:textId="77777777" w:rsidTr="00262F04">
        <w:tc>
          <w:tcPr>
            <w:tcW w:w="0" w:type="auto"/>
            <w:shd w:val="clear" w:color="auto" w:fill="F2F2F2" w:themeFill="background1" w:themeFillShade="F2"/>
            <w:vAlign w:val="center"/>
          </w:tcPr>
          <w:p w14:paraId="059C4EDF"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2</w:t>
            </w:r>
          </w:p>
        </w:tc>
        <w:tc>
          <w:tcPr>
            <w:tcW w:w="0" w:type="auto"/>
            <w:vAlign w:val="center"/>
          </w:tcPr>
          <w:p w14:paraId="588A7F0D"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w:t>
            </w:r>
          </w:p>
        </w:tc>
        <w:tc>
          <w:tcPr>
            <w:tcW w:w="0" w:type="auto"/>
            <w:vAlign w:val="center"/>
          </w:tcPr>
          <w:p w14:paraId="5438FED9" w14:textId="1BF7DC1B"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586.2</w:t>
            </w:r>
          </w:p>
        </w:tc>
        <w:tc>
          <w:tcPr>
            <w:tcW w:w="0" w:type="auto"/>
            <w:vAlign w:val="center"/>
          </w:tcPr>
          <w:p w14:paraId="29959E9B" w14:textId="0723D7F1"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0.0</w:t>
            </w:r>
          </w:p>
        </w:tc>
        <w:tc>
          <w:tcPr>
            <w:tcW w:w="0" w:type="auto"/>
            <w:vAlign w:val="center"/>
          </w:tcPr>
          <w:p w14:paraId="6BF256A1"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225</w:t>
            </w:r>
          </w:p>
        </w:tc>
        <w:tc>
          <w:tcPr>
            <w:tcW w:w="0" w:type="auto"/>
            <w:vAlign w:val="center"/>
          </w:tcPr>
          <w:p w14:paraId="4AF252C7" w14:textId="34E80B32"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4.8</w:t>
            </w:r>
          </w:p>
        </w:tc>
        <w:tc>
          <w:tcPr>
            <w:tcW w:w="0" w:type="auto"/>
            <w:vAlign w:val="center"/>
          </w:tcPr>
          <w:p w14:paraId="4D5E7289" w14:textId="0318F256"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392.9</w:t>
            </w:r>
          </w:p>
        </w:tc>
        <w:tc>
          <w:tcPr>
            <w:tcW w:w="0" w:type="auto"/>
            <w:vAlign w:val="center"/>
          </w:tcPr>
          <w:p w14:paraId="3B5CCE3B"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icicles</w:t>
            </w:r>
          </w:p>
        </w:tc>
        <w:tc>
          <w:tcPr>
            <w:tcW w:w="0" w:type="auto"/>
            <w:vAlign w:val="center"/>
          </w:tcPr>
          <w:p w14:paraId="72608CD1"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open</w:t>
            </w:r>
          </w:p>
        </w:tc>
        <w:tc>
          <w:tcPr>
            <w:tcW w:w="0" w:type="auto"/>
            <w:vAlign w:val="center"/>
          </w:tcPr>
          <w:p w14:paraId="7D071087"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purple skin</w:t>
            </w:r>
          </w:p>
        </w:tc>
        <w:tc>
          <w:tcPr>
            <w:tcW w:w="0" w:type="auto"/>
            <w:vAlign w:val="center"/>
          </w:tcPr>
          <w:p w14:paraId="13120CBF"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present</w:t>
            </w:r>
          </w:p>
        </w:tc>
        <w:tc>
          <w:tcPr>
            <w:tcW w:w="0" w:type="auto"/>
            <w:vAlign w:val="center"/>
          </w:tcPr>
          <w:p w14:paraId="367FBF0C"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relaxation</w:t>
            </w:r>
          </w:p>
        </w:tc>
      </w:tr>
      <w:tr w:rsidR="005307B8" w:rsidRPr="00C00A65" w14:paraId="1DCDFD56" w14:textId="77777777" w:rsidTr="00262F04">
        <w:tc>
          <w:tcPr>
            <w:tcW w:w="0" w:type="auto"/>
            <w:shd w:val="clear" w:color="auto" w:fill="F2F2F2" w:themeFill="background1" w:themeFillShade="F2"/>
            <w:vAlign w:val="center"/>
          </w:tcPr>
          <w:p w14:paraId="377A59C7"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Scenario 3</w:t>
            </w:r>
          </w:p>
        </w:tc>
        <w:tc>
          <w:tcPr>
            <w:tcW w:w="0" w:type="auto"/>
            <w:vAlign w:val="center"/>
          </w:tcPr>
          <w:p w14:paraId="6BD2F9B6"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78</w:t>
            </w:r>
          </w:p>
        </w:tc>
        <w:tc>
          <w:tcPr>
            <w:tcW w:w="0" w:type="auto"/>
            <w:vAlign w:val="center"/>
          </w:tcPr>
          <w:p w14:paraId="17C2B3D4" w14:textId="33138CB6"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225.5</w:t>
            </w:r>
          </w:p>
        </w:tc>
        <w:tc>
          <w:tcPr>
            <w:tcW w:w="0" w:type="auto"/>
            <w:vAlign w:val="center"/>
          </w:tcPr>
          <w:p w14:paraId="23799778" w14:textId="665682BD"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10.7</w:t>
            </w:r>
          </w:p>
        </w:tc>
        <w:tc>
          <w:tcPr>
            <w:tcW w:w="0" w:type="auto"/>
            <w:vAlign w:val="center"/>
          </w:tcPr>
          <w:p w14:paraId="0AB4AD11"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w:t>
            </w:r>
          </w:p>
        </w:tc>
        <w:tc>
          <w:tcPr>
            <w:tcW w:w="0" w:type="auto"/>
            <w:vAlign w:val="center"/>
          </w:tcPr>
          <w:p w14:paraId="506009D1" w14:textId="26E0E58E"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2.1</w:t>
            </w:r>
          </w:p>
        </w:tc>
        <w:tc>
          <w:tcPr>
            <w:tcW w:w="0" w:type="auto"/>
            <w:vAlign w:val="center"/>
          </w:tcPr>
          <w:p w14:paraId="0F6569F3" w14:textId="6EE355BD" w:rsidR="005307B8" w:rsidRPr="00C00A65" w:rsidRDefault="005307B8" w:rsidP="005307B8">
            <w:pPr>
              <w:contextualSpacing/>
              <w:jc w:val="center"/>
              <w:rPr>
                <w:rFonts w:ascii="Arial" w:eastAsiaTheme="minorHAnsi" w:hAnsi="Arial" w:cs="Arial"/>
                <w:sz w:val="18"/>
                <w:szCs w:val="18"/>
                <w:lang w:val="en-GB"/>
              </w:rPr>
            </w:pPr>
            <w:r>
              <w:rPr>
                <w:rFonts w:ascii="Arial" w:hAnsi="Arial" w:cs="Arial"/>
                <w:color w:val="000000"/>
                <w:sz w:val="18"/>
                <w:szCs w:val="18"/>
                <w:lang w:val="en-GB"/>
              </w:rPr>
              <w:t>0.0</w:t>
            </w:r>
          </w:p>
        </w:tc>
        <w:tc>
          <w:tcPr>
            <w:tcW w:w="0" w:type="auto"/>
            <w:vAlign w:val="center"/>
          </w:tcPr>
          <w:p w14:paraId="409E4CA5"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temperature indicators</w:t>
            </w:r>
          </w:p>
        </w:tc>
        <w:tc>
          <w:tcPr>
            <w:tcW w:w="0" w:type="auto"/>
            <w:vAlign w:val="center"/>
          </w:tcPr>
          <w:p w14:paraId="13EF26B8"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intermediate</w:t>
            </w:r>
          </w:p>
        </w:tc>
        <w:tc>
          <w:tcPr>
            <w:tcW w:w="0" w:type="auto"/>
            <w:vAlign w:val="center"/>
          </w:tcPr>
          <w:p w14:paraId="58AD0CFA"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purple skin</w:t>
            </w:r>
          </w:p>
        </w:tc>
        <w:tc>
          <w:tcPr>
            <w:tcW w:w="0" w:type="auto"/>
            <w:vAlign w:val="center"/>
          </w:tcPr>
          <w:p w14:paraId="01D7AC24"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absent</w:t>
            </w:r>
          </w:p>
        </w:tc>
        <w:tc>
          <w:tcPr>
            <w:tcW w:w="0" w:type="auto"/>
            <w:vAlign w:val="center"/>
          </w:tcPr>
          <w:p w14:paraId="49F381F9" w14:textId="77777777" w:rsidR="005307B8" w:rsidRPr="00C00A65" w:rsidRDefault="005307B8" w:rsidP="005307B8">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w:t>
            </w:r>
          </w:p>
        </w:tc>
      </w:tr>
    </w:tbl>
    <w:p w14:paraId="027C887D" w14:textId="77777777" w:rsidR="00FA7C92" w:rsidRPr="00C00A65" w:rsidRDefault="00FA7C92" w:rsidP="002343BA">
      <w:pPr>
        <w:contextualSpacing/>
        <w:rPr>
          <w:rFonts w:ascii="Arial" w:eastAsiaTheme="minorHAnsi" w:hAnsi="Arial" w:cs="Arial"/>
          <w:sz w:val="20"/>
          <w:szCs w:val="20"/>
          <w:lang w:val="en-GB"/>
        </w:rPr>
      </w:pPr>
    </w:p>
    <w:p w14:paraId="623361DD" w14:textId="77777777" w:rsidR="0069445E" w:rsidRDefault="00FA7C92" w:rsidP="002343BA">
      <w:pPr>
        <w:contextualSpacing/>
        <w:rPr>
          <w:rFonts w:ascii="Arial" w:eastAsiaTheme="minorHAnsi" w:hAnsi="Arial" w:cs="Arial"/>
          <w:b/>
          <w:sz w:val="20"/>
          <w:szCs w:val="20"/>
          <w:lang w:val="en-GB"/>
        </w:rPr>
      </w:pPr>
      <w:r w:rsidRPr="00C00A65">
        <w:rPr>
          <w:rFonts w:ascii="Arial" w:eastAsiaTheme="minorHAnsi" w:hAnsi="Arial" w:cs="Arial"/>
          <w:sz w:val="20"/>
          <w:szCs w:val="20"/>
          <w:lang w:val="en-GB"/>
        </w:rPr>
        <w:br w:type="page"/>
      </w: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5</w:t>
      </w:r>
    </w:p>
    <w:p w14:paraId="49D6F664" w14:textId="77777777" w:rsidR="0069445E" w:rsidRDefault="0069445E" w:rsidP="002343BA">
      <w:pPr>
        <w:contextualSpacing/>
        <w:rPr>
          <w:rFonts w:ascii="Arial" w:eastAsiaTheme="minorHAnsi" w:hAnsi="Arial" w:cs="Arial"/>
          <w:sz w:val="20"/>
          <w:szCs w:val="20"/>
          <w:lang w:val="en-GB"/>
        </w:rPr>
      </w:pPr>
    </w:p>
    <w:p w14:paraId="7E8CD862" w14:textId="51669E77" w:rsidR="00FA7C92" w:rsidRPr="00C00A65" w:rsidRDefault="00FA7C92"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The c</w:t>
      </w:r>
      <w:r w:rsidRPr="00C00A65">
        <w:rPr>
          <w:rFonts w:ascii="Arial" w:eastAsiaTheme="minorHAnsi" w:hAnsi="Arial" w:cs="Arial"/>
          <w:sz w:val="20"/>
          <w:szCs w:val="20"/>
          <w:lang w:val="en-GB"/>
        </w:rPr>
        <w:t xml:space="preserve">haracteristics of the participants and </w:t>
      </w:r>
      <w:r>
        <w:rPr>
          <w:rFonts w:ascii="Arial" w:eastAsiaTheme="minorHAnsi" w:hAnsi="Arial" w:cs="Arial"/>
          <w:sz w:val="20"/>
          <w:szCs w:val="20"/>
          <w:lang w:val="en-GB"/>
        </w:rPr>
        <w:t>development cycles</w:t>
      </w:r>
      <w:r w:rsidRPr="00C00A65">
        <w:rPr>
          <w:rFonts w:ascii="Arial" w:eastAsiaTheme="minorHAnsi" w:hAnsi="Arial" w:cs="Arial"/>
          <w:sz w:val="20"/>
          <w:szCs w:val="20"/>
          <w:lang w:val="en-GB"/>
        </w:rPr>
        <w:t xml:space="preserve">. IQR=Interquartile range. VP naïve participants=participants who had no previous </w:t>
      </w:r>
    </w:p>
    <w:tbl>
      <w:tblPr>
        <w:tblStyle w:val="Tabellenraster1"/>
        <w:tblpPr w:leftFromText="141" w:rightFromText="141" w:vertAnchor="page" w:horzAnchor="margin" w:tblpY="2598"/>
        <w:tblW w:w="5000" w:type="pct"/>
        <w:tblLook w:val="04A0" w:firstRow="1" w:lastRow="0" w:firstColumn="1" w:lastColumn="0" w:noHBand="0" w:noVBand="1"/>
      </w:tblPr>
      <w:tblGrid>
        <w:gridCol w:w="3582"/>
        <w:gridCol w:w="2525"/>
        <w:gridCol w:w="2524"/>
        <w:gridCol w:w="2524"/>
        <w:gridCol w:w="2789"/>
      </w:tblGrid>
      <w:tr w:rsidR="00FA7C92" w:rsidRPr="00C00A65" w14:paraId="1889E55C" w14:textId="77777777" w:rsidTr="0069445E">
        <w:trPr>
          <w:trHeight w:val="2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56118D" w14:textId="77777777" w:rsidR="00FA7C92" w:rsidRPr="00C00A65" w:rsidRDefault="00FA7C92" w:rsidP="0069445E">
            <w:pPr>
              <w:contextualSpacing/>
              <w:jc w:val="center"/>
              <w:rPr>
                <w:rFonts w:ascii="Arial" w:eastAsiaTheme="minorHAnsi" w:hAnsi="Arial" w:cs="Arial"/>
                <w:sz w:val="20"/>
                <w:szCs w:val="20"/>
                <w:lang w:val="en-GB" w:eastAsia="en-US"/>
              </w:rPr>
            </w:pPr>
          </w:p>
        </w:tc>
        <w:tc>
          <w:tcPr>
            <w:tcW w:w="90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EC3900"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Avatar version 1</w:t>
            </w:r>
          </w:p>
        </w:tc>
        <w:tc>
          <w:tcPr>
            <w:tcW w:w="90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536255"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Avatar version 2</w:t>
            </w:r>
          </w:p>
        </w:tc>
        <w:tc>
          <w:tcPr>
            <w:tcW w:w="90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F02C98"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Avatar version 3</w:t>
            </w:r>
          </w:p>
        </w:tc>
        <w:tc>
          <w:tcPr>
            <w:tcW w:w="1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EBBBA1"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Total</w:t>
            </w:r>
          </w:p>
        </w:tc>
      </w:tr>
      <w:tr w:rsidR="00FA7C92" w:rsidRPr="00C00A65" w14:paraId="4C374956" w14:textId="77777777" w:rsidTr="0069445E">
        <w:trPr>
          <w:trHeight w:val="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30B40A"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Duration of study in days</w:t>
            </w:r>
          </w:p>
        </w:tc>
        <w:tc>
          <w:tcPr>
            <w:tcW w:w="905" w:type="pct"/>
            <w:tcBorders>
              <w:top w:val="single" w:sz="4" w:space="0" w:color="auto"/>
              <w:left w:val="single" w:sz="4" w:space="0" w:color="auto"/>
              <w:bottom w:val="single" w:sz="4" w:space="0" w:color="auto"/>
              <w:right w:val="single" w:sz="4" w:space="0" w:color="auto"/>
            </w:tcBorders>
            <w:vAlign w:val="center"/>
            <w:hideMark/>
          </w:tcPr>
          <w:p w14:paraId="5077D79F"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106</w:t>
            </w:r>
          </w:p>
        </w:tc>
        <w:tc>
          <w:tcPr>
            <w:tcW w:w="905" w:type="pct"/>
            <w:tcBorders>
              <w:top w:val="single" w:sz="4" w:space="0" w:color="auto"/>
              <w:left w:val="single" w:sz="4" w:space="0" w:color="auto"/>
              <w:bottom w:val="single" w:sz="4" w:space="0" w:color="auto"/>
              <w:right w:val="single" w:sz="4" w:space="0" w:color="auto"/>
            </w:tcBorders>
            <w:vAlign w:val="center"/>
            <w:hideMark/>
          </w:tcPr>
          <w:p w14:paraId="2097CF7F"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53</w:t>
            </w:r>
          </w:p>
        </w:tc>
        <w:tc>
          <w:tcPr>
            <w:tcW w:w="905" w:type="pct"/>
            <w:tcBorders>
              <w:top w:val="single" w:sz="4" w:space="0" w:color="auto"/>
              <w:left w:val="single" w:sz="4" w:space="0" w:color="auto"/>
              <w:bottom w:val="single" w:sz="4" w:space="0" w:color="auto"/>
              <w:right w:val="single" w:sz="4" w:space="0" w:color="auto"/>
            </w:tcBorders>
            <w:vAlign w:val="center"/>
            <w:hideMark/>
          </w:tcPr>
          <w:p w14:paraId="7B0001B7"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41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A4ECDBB"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200</w:t>
            </w:r>
          </w:p>
        </w:tc>
      </w:tr>
      <w:tr w:rsidR="00FA7C92" w:rsidRPr="00C00A65" w14:paraId="43685F00" w14:textId="77777777" w:rsidTr="0069445E">
        <w:trPr>
          <w:trHeight w:val="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05503F" w14:textId="77777777" w:rsidR="00FA7C92"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Number of VP naïve participants (%)</w:t>
            </w:r>
          </w:p>
          <w:p w14:paraId="66E438DB"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 xml:space="preserve">in </w:t>
            </w:r>
            <w:r>
              <w:rPr>
                <w:rFonts w:ascii="Arial" w:eastAsiaTheme="minorHAnsi" w:hAnsi="Arial" w:cs="Arial"/>
                <w:sz w:val="20"/>
                <w:szCs w:val="20"/>
                <w:lang w:val="en-GB" w:eastAsia="en-US"/>
              </w:rPr>
              <w:t>development step</w:t>
            </w:r>
          </w:p>
        </w:tc>
        <w:tc>
          <w:tcPr>
            <w:tcW w:w="905" w:type="pct"/>
            <w:tcBorders>
              <w:top w:val="single" w:sz="4" w:space="0" w:color="auto"/>
              <w:left w:val="single" w:sz="4" w:space="0" w:color="auto"/>
              <w:bottom w:val="single" w:sz="4" w:space="0" w:color="auto"/>
              <w:right w:val="single" w:sz="4" w:space="0" w:color="auto"/>
            </w:tcBorders>
            <w:vAlign w:val="center"/>
            <w:hideMark/>
          </w:tcPr>
          <w:p w14:paraId="5C661DB3"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108 (100%)</w:t>
            </w:r>
          </w:p>
        </w:tc>
        <w:tc>
          <w:tcPr>
            <w:tcW w:w="905" w:type="pct"/>
            <w:tcBorders>
              <w:top w:val="single" w:sz="4" w:space="0" w:color="auto"/>
              <w:left w:val="single" w:sz="4" w:space="0" w:color="auto"/>
              <w:bottom w:val="single" w:sz="4" w:space="0" w:color="auto"/>
              <w:right w:val="single" w:sz="4" w:space="0" w:color="auto"/>
            </w:tcBorders>
            <w:vAlign w:val="center"/>
            <w:hideMark/>
          </w:tcPr>
          <w:p w14:paraId="548E3232" w14:textId="4635DD8A" w:rsidR="00FA7C92" w:rsidRPr="00C00A65" w:rsidRDefault="00735421" w:rsidP="0069445E">
            <w:pPr>
              <w:contextualSpacing/>
              <w:jc w:val="center"/>
              <w:rPr>
                <w:rFonts w:ascii="Arial" w:eastAsiaTheme="minorHAnsi" w:hAnsi="Arial" w:cs="Arial"/>
                <w:sz w:val="20"/>
                <w:szCs w:val="20"/>
                <w:lang w:val="en-GB" w:eastAsia="en-US"/>
              </w:rPr>
            </w:pPr>
            <w:r>
              <w:rPr>
                <w:rFonts w:ascii="Arial" w:eastAsiaTheme="minorHAnsi" w:hAnsi="Arial" w:cs="Arial"/>
                <w:sz w:val="20"/>
                <w:szCs w:val="20"/>
                <w:lang w:val="en-GB" w:eastAsia="en-US"/>
              </w:rPr>
              <w:t>27</w:t>
            </w:r>
            <w:r w:rsidR="00FA7C92" w:rsidRPr="00C00A65">
              <w:rPr>
                <w:rFonts w:ascii="Arial" w:eastAsiaTheme="minorHAnsi" w:hAnsi="Arial" w:cs="Arial"/>
                <w:sz w:val="20"/>
                <w:szCs w:val="20"/>
                <w:lang w:val="en-GB" w:eastAsia="en-US"/>
              </w:rPr>
              <w:t xml:space="preserve"> </w:t>
            </w:r>
            <w:r>
              <w:rPr>
                <w:rFonts w:ascii="Arial" w:eastAsiaTheme="minorHAnsi" w:hAnsi="Arial" w:cs="Arial"/>
                <w:sz w:val="20"/>
                <w:szCs w:val="20"/>
                <w:lang w:val="en-GB" w:eastAsia="en-US"/>
              </w:rPr>
              <w:t>(54</w:t>
            </w:r>
            <w:bookmarkStart w:id="2" w:name="_GoBack"/>
            <w:bookmarkEnd w:id="2"/>
            <w:r w:rsidR="00FA7C92" w:rsidRPr="00C00A65">
              <w:rPr>
                <w:rFonts w:ascii="Arial" w:eastAsiaTheme="minorHAnsi" w:hAnsi="Arial" w:cs="Arial"/>
                <w:sz w:val="20"/>
                <w:szCs w:val="20"/>
                <w:lang w:val="en-GB" w:eastAsia="en-US"/>
              </w:rPr>
              <w:t>%)</w:t>
            </w:r>
          </w:p>
        </w:tc>
        <w:tc>
          <w:tcPr>
            <w:tcW w:w="905" w:type="pct"/>
            <w:tcBorders>
              <w:top w:val="single" w:sz="4" w:space="0" w:color="auto"/>
              <w:left w:val="single" w:sz="4" w:space="0" w:color="auto"/>
              <w:bottom w:val="single" w:sz="4" w:space="0" w:color="auto"/>
              <w:right w:val="single" w:sz="4" w:space="0" w:color="auto"/>
            </w:tcBorders>
            <w:vAlign w:val="center"/>
            <w:hideMark/>
          </w:tcPr>
          <w:p w14:paraId="6E287DA8"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15 (47%)</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269798A"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150 (79%)</w:t>
            </w:r>
          </w:p>
        </w:tc>
      </w:tr>
      <w:tr w:rsidR="00FA7C92" w:rsidRPr="00C00A65" w14:paraId="2F824EC8" w14:textId="77777777" w:rsidTr="0069445E">
        <w:trPr>
          <w:trHeight w:val="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1161DD" w14:textId="77777777" w:rsidR="00FA7C92" w:rsidRPr="00C00A65" w:rsidRDefault="00FA7C92" w:rsidP="0069445E">
            <w:pPr>
              <w:contextualSpacing/>
              <w:rPr>
                <w:rFonts w:ascii="Arial" w:eastAsiaTheme="minorHAnsi" w:hAnsi="Arial" w:cs="Arial"/>
                <w:sz w:val="20"/>
                <w:szCs w:val="20"/>
                <w:lang w:val="en-GB"/>
              </w:rPr>
            </w:pPr>
            <w:r w:rsidRPr="00C00A65">
              <w:rPr>
                <w:rFonts w:ascii="Arial" w:eastAsiaTheme="minorHAnsi" w:hAnsi="Arial" w:cs="Arial"/>
                <w:sz w:val="20"/>
                <w:szCs w:val="20"/>
                <w:lang w:val="en-GB" w:eastAsia="en-US"/>
              </w:rPr>
              <w:t xml:space="preserve">Total number of participants in </w:t>
            </w:r>
            <w:r>
              <w:rPr>
                <w:rFonts w:ascii="Arial" w:eastAsiaTheme="minorHAnsi" w:hAnsi="Arial" w:cs="Arial"/>
                <w:sz w:val="20"/>
                <w:szCs w:val="20"/>
                <w:lang w:val="en-GB" w:eastAsia="en-US"/>
              </w:rPr>
              <w:t>development step</w:t>
            </w:r>
          </w:p>
        </w:tc>
        <w:tc>
          <w:tcPr>
            <w:tcW w:w="905" w:type="pct"/>
            <w:tcBorders>
              <w:top w:val="single" w:sz="4" w:space="0" w:color="auto"/>
              <w:left w:val="single" w:sz="4" w:space="0" w:color="auto"/>
              <w:bottom w:val="single" w:sz="4" w:space="0" w:color="auto"/>
              <w:right w:val="single" w:sz="4" w:space="0" w:color="auto"/>
            </w:tcBorders>
            <w:vAlign w:val="center"/>
            <w:hideMark/>
          </w:tcPr>
          <w:p w14:paraId="33E40D1D" w14:textId="77777777" w:rsidR="00FA7C92" w:rsidRPr="00C00A65" w:rsidRDefault="00FA7C92" w:rsidP="0069445E">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eastAsia="en-US"/>
              </w:rPr>
              <w:t>108</w:t>
            </w:r>
          </w:p>
        </w:tc>
        <w:tc>
          <w:tcPr>
            <w:tcW w:w="905" w:type="pct"/>
            <w:tcBorders>
              <w:top w:val="single" w:sz="4" w:space="0" w:color="auto"/>
              <w:left w:val="single" w:sz="4" w:space="0" w:color="auto"/>
              <w:bottom w:val="single" w:sz="4" w:space="0" w:color="auto"/>
              <w:right w:val="single" w:sz="4" w:space="0" w:color="auto"/>
            </w:tcBorders>
            <w:vAlign w:val="center"/>
            <w:hideMark/>
          </w:tcPr>
          <w:p w14:paraId="4ED7E35B" w14:textId="77777777" w:rsidR="00FA7C92" w:rsidRPr="00C00A65" w:rsidRDefault="00FA7C92" w:rsidP="0069445E">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eastAsia="en-US"/>
              </w:rPr>
              <w:t>50</w:t>
            </w:r>
          </w:p>
        </w:tc>
        <w:tc>
          <w:tcPr>
            <w:tcW w:w="905" w:type="pct"/>
            <w:tcBorders>
              <w:top w:val="single" w:sz="4" w:space="0" w:color="auto"/>
              <w:left w:val="single" w:sz="4" w:space="0" w:color="auto"/>
              <w:bottom w:val="single" w:sz="4" w:space="0" w:color="auto"/>
              <w:right w:val="single" w:sz="4" w:space="0" w:color="auto"/>
            </w:tcBorders>
            <w:vAlign w:val="center"/>
            <w:hideMark/>
          </w:tcPr>
          <w:p w14:paraId="4B3A0162" w14:textId="77777777" w:rsidR="00FA7C92" w:rsidRPr="00C00A65" w:rsidRDefault="00FA7C92" w:rsidP="0069445E">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eastAsia="en-US"/>
              </w:rPr>
              <w:t>32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B53F8F4" w14:textId="77777777" w:rsidR="00FA7C92" w:rsidRPr="00C00A65" w:rsidRDefault="00FA7C92" w:rsidP="0069445E">
            <w:pPr>
              <w:contextualSpacing/>
              <w:jc w:val="center"/>
              <w:rPr>
                <w:rFonts w:ascii="Arial" w:eastAsiaTheme="minorHAnsi" w:hAnsi="Arial" w:cs="Arial"/>
                <w:sz w:val="20"/>
                <w:szCs w:val="20"/>
                <w:lang w:val="en-GB"/>
              </w:rPr>
            </w:pPr>
            <w:r w:rsidRPr="00C00A65">
              <w:rPr>
                <w:rFonts w:ascii="Arial" w:eastAsiaTheme="minorHAnsi" w:hAnsi="Arial" w:cs="Arial"/>
                <w:sz w:val="20"/>
                <w:szCs w:val="20"/>
                <w:lang w:val="en-GB" w:eastAsia="en-US"/>
              </w:rPr>
              <w:t>190</w:t>
            </w:r>
          </w:p>
        </w:tc>
      </w:tr>
      <w:tr w:rsidR="00FA7C92" w:rsidRPr="00C00A65" w14:paraId="698ECBAE" w14:textId="77777777" w:rsidTr="0069445E">
        <w:trPr>
          <w:trHeight w:val="2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151397"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Number of senior staff members and staff members (%)</w:t>
            </w:r>
          </w:p>
        </w:tc>
        <w:tc>
          <w:tcPr>
            <w:tcW w:w="905" w:type="pct"/>
            <w:tcBorders>
              <w:top w:val="single" w:sz="4" w:space="0" w:color="auto"/>
              <w:left w:val="single" w:sz="4" w:space="0" w:color="auto"/>
              <w:bottom w:val="single" w:sz="4" w:space="0" w:color="auto"/>
              <w:right w:val="single" w:sz="4" w:space="0" w:color="auto"/>
            </w:tcBorders>
            <w:vAlign w:val="center"/>
            <w:hideMark/>
          </w:tcPr>
          <w:p w14:paraId="049D65E5"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34 (32%)</w:t>
            </w:r>
          </w:p>
        </w:tc>
        <w:tc>
          <w:tcPr>
            <w:tcW w:w="905" w:type="pct"/>
            <w:tcBorders>
              <w:top w:val="single" w:sz="4" w:space="0" w:color="auto"/>
              <w:left w:val="single" w:sz="4" w:space="0" w:color="auto"/>
              <w:bottom w:val="single" w:sz="4" w:space="0" w:color="auto"/>
              <w:right w:val="single" w:sz="4" w:space="0" w:color="auto"/>
            </w:tcBorders>
            <w:vAlign w:val="center"/>
            <w:hideMark/>
          </w:tcPr>
          <w:p w14:paraId="255AB418"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15 (30%)</w:t>
            </w:r>
          </w:p>
        </w:tc>
        <w:tc>
          <w:tcPr>
            <w:tcW w:w="905" w:type="pct"/>
            <w:tcBorders>
              <w:top w:val="single" w:sz="4" w:space="0" w:color="auto"/>
              <w:left w:val="single" w:sz="4" w:space="0" w:color="auto"/>
              <w:bottom w:val="single" w:sz="4" w:space="0" w:color="auto"/>
              <w:right w:val="single" w:sz="4" w:space="0" w:color="auto"/>
            </w:tcBorders>
            <w:vAlign w:val="center"/>
            <w:hideMark/>
          </w:tcPr>
          <w:p w14:paraId="23BBD583"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12 (37%)</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7FABF6E"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61 (32%)</w:t>
            </w:r>
          </w:p>
        </w:tc>
      </w:tr>
      <w:tr w:rsidR="00FA7C92" w:rsidRPr="00C00A65" w14:paraId="403E19B5" w14:textId="77777777" w:rsidTr="0069445E">
        <w:trPr>
          <w:trHeight w:val="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28C1A2"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Number of residents (%)</w:t>
            </w:r>
          </w:p>
        </w:tc>
        <w:tc>
          <w:tcPr>
            <w:tcW w:w="905" w:type="pct"/>
            <w:tcBorders>
              <w:top w:val="single" w:sz="4" w:space="0" w:color="auto"/>
              <w:left w:val="single" w:sz="4" w:space="0" w:color="auto"/>
              <w:bottom w:val="single" w:sz="4" w:space="0" w:color="auto"/>
              <w:right w:val="single" w:sz="4" w:space="0" w:color="auto"/>
            </w:tcBorders>
            <w:vAlign w:val="center"/>
            <w:hideMark/>
          </w:tcPr>
          <w:p w14:paraId="04991B27"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37 (34%)</w:t>
            </w:r>
          </w:p>
        </w:tc>
        <w:tc>
          <w:tcPr>
            <w:tcW w:w="905" w:type="pct"/>
            <w:tcBorders>
              <w:top w:val="single" w:sz="4" w:space="0" w:color="auto"/>
              <w:left w:val="single" w:sz="4" w:space="0" w:color="auto"/>
              <w:bottom w:val="single" w:sz="4" w:space="0" w:color="auto"/>
              <w:right w:val="single" w:sz="4" w:space="0" w:color="auto"/>
            </w:tcBorders>
            <w:vAlign w:val="center"/>
            <w:hideMark/>
          </w:tcPr>
          <w:p w14:paraId="00B35C99"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20 (40%)</w:t>
            </w:r>
          </w:p>
        </w:tc>
        <w:tc>
          <w:tcPr>
            <w:tcW w:w="905" w:type="pct"/>
            <w:tcBorders>
              <w:top w:val="single" w:sz="4" w:space="0" w:color="auto"/>
              <w:left w:val="single" w:sz="4" w:space="0" w:color="auto"/>
              <w:bottom w:val="single" w:sz="4" w:space="0" w:color="auto"/>
              <w:right w:val="single" w:sz="4" w:space="0" w:color="auto"/>
            </w:tcBorders>
            <w:vAlign w:val="center"/>
            <w:hideMark/>
          </w:tcPr>
          <w:p w14:paraId="7BF3FA3F"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8 (25%)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9D44A95"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65 (34%)</w:t>
            </w:r>
          </w:p>
        </w:tc>
      </w:tr>
      <w:tr w:rsidR="00FA7C92" w:rsidRPr="00C00A65" w14:paraId="4B3DAB8B" w14:textId="77777777" w:rsidTr="0069445E">
        <w:trPr>
          <w:trHeight w:val="199"/>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6D1DF4"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Number of nurse anaesthetists (%)</w:t>
            </w:r>
          </w:p>
        </w:tc>
        <w:tc>
          <w:tcPr>
            <w:tcW w:w="905" w:type="pct"/>
            <w:tcBorders>
              <w:top w:val="single" w:sz="4" w:space="0" w:color="auto"/>
              <w:left w:val="single" w:sz="4" w:space="0" w:color="auto"/>
              <w:bottom w:val="single" w:sz="4" w:space="0" w:color="auto"/>
              <w:right w:val="single" w:sz="4" w:space="0" w:color="auto"/>
            </w:tcBorders>
            <w:vAlign w:val="center"/>
            <w:hideMark/>
          </w:tcPr>
          <w:p w14:paraId="5A22F461"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37 (34%)</w:t>
            </w:r>
          </w:p>
        </w:tc>
        <w:tc>
          <w:tcPr>
            <w:tcW w:w="905" w:type="pct"/>
            <w:tcBorders>
              <w:top w:val="single" w:sz="4" w:space="0" w:color="auto"/>
              <w:left w:val="single" w:sz="4" w:space="0" w:color="auto"/>
              <w:bottom w:val="single" w:sz="4" w:space="0" w:color="auto"/>
              <w:right w:val="single" w:sz="4" w:space="0" w:color="auto"/>
            </w:tcBorders>
            <w:vAlign w:val="center"/>
            <w:hideMark/>
          </w:tcPr>
          <w:p w14:paraId="0A0605CF"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15 (30%)</w:t>
            </w:r>
          </w:p>
        </w:tc>
        <w:tc>
          <w:tcPr>
            <w:tcW w:w="905" w:type="pct"/>
            <w:tcBorders>
              <w:top w:val="single" w:sz="4" w:space="0" w:color="auto"/>
              <w:left w:val="single" w:sz="4" w:space="0" w:color="auto"/>
              <w:bottom w:val="single" w:sz="4" w:space="0" w:color="auto"/>
              <w:right w:val="single" w:sz="4" w:space="0" w:color="auto"/>
            </w:tcBorders>
            <w:vAlign w:val="center"/>
            <w:hideMark/>
          </w:tcPr>
          <w:p w14:paraId="24197E23"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12 (38%)</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108D771"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64 (34%)</w:t>
            </w:r>
          </w:p>
        </w:tc>
      </w:tr>
      <w:tr w:rsidR="00FA7C92" w:rsidRPr="00C00A65" w14:paraId="4CA7CCD1" w14:textId="77777777" w:rsidTr="0069445E">
        <w:trPr>
          <w:trHeight w:val="476"/>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EAD4C2"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 xml:space="preserve">Number of male/female participants (%) </w:t>
            </w:r>
          </w:p>
        </w:tc>
        <w:tc>
          <w:tcPr>
            <w:tcW w:w="905" w:type="pct"/>
            <w:tcBorders>
              <w:top w:val="single" w:sz="4" w:space="0" w:color="auto"/>
              <w:left w:val="single" w:sz="4" w:space="0" w:color="auto"/>
              <w:bottom w:val="single" w:sz="4" w:space="0" w:color="auto"/>
              <w:right w:val="single" w:sz="4" w:space="0" w:color="auto"/>
            </w:tcBorders>
            <w:vAlign w:val="center"/>
            <w:hideMark/>
          </w:tcPr>
          <w:p w14:paraId="26F0CC94"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57 (59%) / 51 (41%)</w:t>
            </w:r>
          </w:p>
        </w:tc>
        <w:tc>
          <w:tcPr>
            <w:tcW w:w="905" w:type="pct"/>
            <w:tcBorders>
              <w:top w:val="single" w:sz="4" w:space="0" w:color="auto"/>
              <w:left w:val="single" w:sz="4" w:space="0" w:color="auto"/>
              <w:bottom w:val="single" w:sz="4" w:space="0" w:color="auto"/>
              <w:right w:val="single" w:sz="4" w:space="0" w:color="auto"/>
            </w:tcBorders>
            <w:vAlign w:val="center"/>
            <w:hideMark/>
          </w:tcPr>
          <w:p w14:paraId="7EE502C8"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25 (50%) / 25 (50%)</w:t>
            </w:r>
          </w:p>
        </w:tc>
        <w:tc>
          <w:tcPr>
            <w:tcW w:w="905" w:type="pct"/>
            <w:tcBorders>
              <w:top w:val="single" w:sz="4" w:space="0" w:color="auto"/>
              <w:left w:val="single" w:sz="4" w:space="0" w:color="auto"/>
              <w:bottom w:val="single" w:sz="4" w:space="0" w:color="auto"/>
              <w:right w:val="single" w:sz="4" w:space="0" w:color="auto"/>
            </w:tcBorders>
            <w:vAlign w:val="center"/>
            <w:hideMark/>
          </w:tcPr>
          <w:p w14:paraId="32A8BBA0"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15 (47%) / 17 (53%)</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E32C477"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97 (51%) / 93 (49%)</w:t>
            </w:r>
          </w:p>
        </w:tc>
      </w:tr>
      <w:tr w:rsidR="00FA7C92" w:rsidRPr="00C00A65" w14:paraId="60274065" w14:textId="77777777" w:rsidTr="0069445E">
        <w:trPr>
          <w:trHeight w:val="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9419F"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Median (IQR) age group of participants in years</w:t>
            </w:r>
          </w:p>
        </w:tc>
        <w:tc>
          <w:tcPr>
            <w:tcW w:w="905" w:type="pct"/>
            <w:tcBorders>
              <w:top w:val="single" w:sz="4" w:space="0" w:color="auto"/>
              <w:left w:val="single" w:sz="4" w:space="0" w:color="auto"/>
              <w:bottom w:val="single" w:sz="4" w:space="0" w:color="auto"/>
              <w:right w:val="single" w:sz="4" w:space="0" w:color="auto"/>
            </w:tcBorders>
            <w:vAlign w:val="center"/>
            <w:hideMark/>
          </w:tcPr>
          <w:p w14:paraId="4D07467B"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 xml:space="preserve">35 to 44 (25 to 34 – </w:t>
            </w:r>
          </w:p>
          <w:p w14:paraId="2B27AEBB"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35 to 44)</w:t>
            </w:r>
          </w:p>
        </w:tc>
        <w:tc>
          <w:tcPr>
            <w:tcW w:w="905" w:type="pct"/>
            <w:tcBorders>
              <w:top w:val="single" w:sz="4" w:space="0" w:color="auto"/>
              <w:left w:val="single" w:sz="4" w:space="0" w:color="auto"/>
              <w:bottom w:val="single" w:sz="4" w:space="0" w:color="auto"/>
              <w:right w:val="single" w:sz="4" w:space="0" w:color="auto"/>
            </w:tcBorders>
            <w:vAlign w:val="center"/>
            <w:hideMark/>
          </w:tcPr>
          <w:p w14:paraId="2C6711CE"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 xml:space="preserve">35 to 44 (25 to 34 – </w:t>
            </w:r>
          </w:p>
          <w:p w14:paraId="0922C576"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35 to 44)</w:t>
            </w:r>
          </w:p>
        </w:tc>
        <w:tc>
          <w:tcPr>
            <w:tcW w:w="905" w:type="pct"/>
            <w:tcBorders>
              <w:top w:val="single" w:sz="4" w:space="0" w:color="auto"/>
              <w:left w:val="single" w:sz="4" w:space="0" w:color="auto"/>
              <w:bottom w:val="single" w:sz="4" w:space="0" w:color="auto"/>
              <w:right w:val="single" w:sz="4" w:space="0" w:color="auto"/>
            </w:tcBorders>
            <w:vAlign w:val="center"/>
            <w:hideMark/>
          </w:tcPr>
          <w:p w14:paraId="15FDE722"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 xml:space="preserve">35 to 44 (25 to 34 – </w:t>
            </w:r>
          </w:p>
          <w:p w14:paraId="4898BDB8"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45 to 54)</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6B328CB"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35 to 44 (25 to 34 –</w:t>
            </w:r>
          </w:p>
          <w:p w14:paraId="4230AB45"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 xml:space="preserve"> 35 to 44)</w:t>
            </w:r>
          </w:p>
        </w:tc>
      </w:tr>
      <w:tr w:rsidR="00FA7C92" w:rsidRPr="00C00A65" w14:paraId="3B6FF121" w14:textId="77777777" w:rsidTr="0069445E">
        <w:trPr>
          <w:trHeight w:val="71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DE43B9"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Median (IQR) anaesthesia experience group of participants in years</w:t>
            </w:r>
          </w:p>
        </w:tc>
        <w:tc>
          <w:tcPr>
            <w:tcW w:w="905" w:type="pct"/>
            <w:tcBorders>
              <w:top w:val="single" w:sz="4" w:space="0" w:color="auto"/>
              <w:left w:val="single" w:sz="4" w:space="0" w:color="auto"/>
              <w:bottom w:val="single" w:sz="4" w:space="0" w:color="auto"/>
              <w:right w:val="single" w:sz="4" w:space="0" w:color="auto"/>
            </w:tcBorders>
            <w:vAlign w:val="center"/>
            <w:hideMark/>
          </w:tcPr>
          <w:p w14:paraId="55D8F2A9"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5 to 10</w:t>
            </w:r>
          </w:p>
          <w:p w14:paraId="7EE23128"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 to 5 – more than 10)</w:t>
            </w:r>
          </w:p>
        </w:tc>
        <w:tc>
          <w:tcPr>
            <w:tcW w:w="905" w:type="pct"/>
            <w:tcBorders>
              <w:top w:val="single" w:sz="4" w:space="0" w:color="auto"/>
              <w:left w:val="single" w:sz="4" w:space="0" w:color="auto"/>
              <w:bottom w:val="single" w:sz="4" w:space="0" w:color="auto"/>
              <w:right w:val="single" w:sz="4" w:space="0" w:color="auto"/>
            </w:tcBorders>
            <w:vAlign w:val="center"/>
            <w:hideMark/>
          </w:tcPr>
          <w:p w14:paraId="4684BDB9"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5 to 10</w:t>
            </w:r>
          </w:p>
          <w:p w14:paraId="6D6F3526"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 to 5 –  more than 10)</w:t>
            </w:r>
          </w:p>
        </w:tc>
        <w:tc>
          <w:tcPr>
            <w:tcW w:w="905" w:type="pct"/>
            <w:tcBorders>
              <w:top w:val="single" w:sz="4" w:space="0" w:color="auto"/>
              <w:left w:val="single" w:sz="4" w:space="0" w:color="auto"/>
              <w:bottom w:val="single" w:sz="4" w:space="0" w:color="auto"/>
              <w:right w:val="single" w:sz="4" w:space="0" w:color="auto"/>
            </w:tcBorders>
            <w:vAlign w:val="center"/>
            <w:hideMark/>
          </w:tcPr>
          <w:p w14:paraId="5E56F5ED"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5 to 10</w:t>
            </w:r>
          </w:p>
          <w:p w14:paraId="49258081"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 to 5 – more than 10)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EBFB4EC"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5 to 10</w:t>
            </w:r>
          </w:p>
          <w:p w14:paraId="5B8C9654"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(1 to 5 –  more than 10)</w:t>
            </w:r>
          </w:p>
        </w:tc>
      </w:tr>
      <w:tr w:rsidR="00FA7C92" w:rsidRPr="00C00A65" w14:paraId="5E70CE06" w14:textId="77777777" w:rsidTr="0069445E">
        <w:trPr>
          <w:trHeight w:val="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8245F2"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Median (IQR) experience with</w:t>
            </w:r>
          </w:p>
          <w:p w14:paraId="30C22F47"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 xml:space="preserve">conventional patient monitors from different monitoring manufacturers </w:t>
            </w:r>
          </w:p>
        </w:tc>
        <w:tc>
          <w:tcPr>
            <w:tcW w:w="905" w:type="pct"/>
            <w:tcBorders>
              <w:top w:val="single" w:sz="4" w:space="0" w:color="auto"/>
              <w:left w:val="single" w:sz="4" w:space="0" w:color="auto"/>
              <w:bottom w:val="single" w:sz="4" w:space="0" w:color="auto"/>
              <w:right w:val="single" w:sz="4" w:space="0" w:color="auto"/>
            </w:tcBorders>
            <w:vAlign w:val="center"/>
            <w:hideMark/>
          </w:tcPr>
          <w:p w14:paraId="249C92E2"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2 (1 - 3)</w:t>
            </w:r>
          </w:p>
        </w:tc>
        <w:tc>
          <w:tcPr>
            <w:tcW w:w="905" w:type="pct"/>
            <w:tcBorders>
              <w:top w:val="single" w:sz="4" w:space="0" w:color="auto"/>
              <w:left w:val="single" w:sz="4" w:space="0" w:color="auto"/>
              <w:bottom w:val="single" w:sz="4" w:space="0" w:color="auto"/>
              <w:right w:val="single" w:sz="4" w:space="0" w:color="auto"/>
            </w:tcBorders>
            <w:vAlign w:val="center"/>
            <w:hideMark/>
          </w:tcPr>
          <w:p w14:paraId="25BBA4A5"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2 (1 - 3)</w:t>
            </w:r>
          </w:p>
        </w:tc>
        <w:tc>
          <w:tcPr>
            <w:tcW w:w="905" w:type="pct"/>
            <w:tcBorders>
              <w:top w:val="single" w:sz="4" w:space="0" w:color="auto"/>
              <w:left w:val="single" w:sz="4" w:space="0" w:color="auto"/>
              <w:bottom w:val="single" w:sz="4" w:space="0" w:color="auto"/>
              <w:right w:val="single" w:sz="4" w:space="0" w:color="auto"/>
            </w:tcBorders>
            <w:vAlign w:val="center"/>
            <w:hideMark/>
          </w:tcPr>
          <w:p w14:paraId="2AA81ECA"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2 (1 - 3)</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EB204DA"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2 (1 - 3)</w:t>
            </w:r>
          </w:p>
        </w:tc>
      </w:tr>
      <w:tr w:rsidR="00FA7C92" w:rsidRPr="00C00A65" w14:paraId="4458D177" w14:textId="77777777" w:rsidTr="0069445E">
        <w:trPr>
          <w:trHeight w:val="20"/>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9CAA2D" w14:textId="77777777" w:rsidR="00FA7C92" w:rsidRPr="00C00A65" w:rsidRDefault="00FA7C92" w:rsidP="0069445E">
            <w:pPr>
              <w:contextualSpacing/>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Median (IQR) duration of data collection session in minutes</w:t>
            </w:r>
          </w:p>
        </w:tc>
        <w:tc>
          <w:tcPr>
            <w:tcW w:w="905" w:type="pct"/>
            <w:tcBorders>
              <w:top w:val="single" w:sz="4" w:space="0" w:color="auto"/>
              <w:left w:val="single" w:sz="4" w:space="0" w:color="auto"/>
              <w:bottom w:val="single" w:sz="4" w:space="0" w:color="auto"/>
              <w:right w:val="single" w:sz="4" w:space="0" w:color="auto"/>
            </w:tcBorders>
            <w:vAlign w:val="center"/>
            <w:hideMark/>
          </w:tcPr>
          <w:p w14:paraId="1D394CB4"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39 (36 – 45)</w:t>
            </w:r>
          </w:p>
        </w:tc>
        <w:tc>
          <w:tcPr>
            <w:tcW w:w="905" w:type="pct"/>
            <w:tcBorders>
              <w:top w:val="single" w:sz="4" w:space="0" w:color="auto"/>
              <w:left w:val="single" w:sz="4" w:space="0" w:color="auto"/>
              <w:bottom w:val="single" w:sz="4" w:space="0" w:color="auto"/>
              <w:right w:val="single" w:sz="4" w:space="0" w:color="auto"/>
            </w:tcBorders>
            <w:vAlign w:val="center"/>
            <w:hideMark/>
          </w:tcPr>
          <w:p w14:paraId="3A404C63"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27 (22 - 35)</w:t>
            </w:r>
          </w:p>
        </w:tc>
        <w:tc>
          <w:tcPr>
            <w:tcW w:w="905" w:type="pct"/>
            <w:tcBorders>
              <w:top w:val="single" w:sz="4" w:space="0" w:color="auto"/>
              <w:left w:val="single" w:sz="4" w:space="0" w:color="auto"/>
              <w:bottom w:val="single" w:sz="4" w:space="0" w:color="auto"/>
              <w:right w:val="single" w:sz="4" w:space="0" w:color="auto"/>
            </w:tcBorders>
            <w:vAlign w:val="center"/>
            <w:hideMark/>
          </w:tcPr>
          <w:p w14:paraId="4FBF583E"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33 (30 - 3</w:t>
            </w:r>
            <w:r>
              <w:rPr>
                <w:rFonts w:ascii="Arial" w:eastAsiaTheme="minorHAnsi" w:hAnsi="Arial" w:cs="Arial"/>
                <w:sz w:val="20"/>
                <w:szCs w:val="20"/>
                <w:lang w:val="en-GB" w:eastAsia="en-US"/>
              </w:rPr>
              <w:t>9</w:t>
            </w:r>
            <w:r w:rsidRPr="00C00A65">
              <w:rPr>
                <w:rFonts w:ascii="Arial" w:eastAsiaTheme="minorHAnsi" w:hAnsi="Arial" w:cs="Arial"/>
                <w:sz w:val="20"/>
                <w:szCs w:val="20"/>
                <w:lang w:val="en-GB" w:eastAsia="en-US"/>
              </w:rPr>
              <w:t>)</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AA91A09" w14:textId="77777777" w:rsidR="00FA7C92" w:rsidRPr="00C00A65" w:rsidRDefault="00FA7C92" w:rsidP="0069445E">
            <w:pPr>
              <w:contextualSpacing/>
              <w:jc w:val="center"/>
              <w:rPr>
                <w:rFonts w:ascii="Arial" w:eastAsiaTheme="minorHAnsi" w:hAnsi="Arial" w:cs="Arial"/>
                <w:sz w:val="20"/>
                <w:szCs w:val="20"/>
                <w:lang w:val="en-GB" w:eastAsia="en-US"/>
              </w:rPr>
            </w:pPr>
            <w:r w:rsidRPr="00C00A65">
              <w:rPr>
                <w:rFonts w:ascii="Arial" w:eastAsiaTheme="minorHAnsi" w:hAnsi="Arial" w:cs="Arial"/>
                <w:sz w:val="20"/>
                <w:szCs w:val="20"/>
                <w:lang w:val="en-GB" w:eastAsia="en-US"/>
              </w:rPr>
              <w:t>36 (28 - 39)</w:t>
            </w:r>
          </w:p>
        </w:tc>
      </w:tr>
    </w:tbl>
    <w:p w14:paraId="276B7E38" w14:textId="27A80810" w:rsidR="00246454" w:rsidRDefault="00FA7C92" w:rsidP="002343BA">
      <w:pPr>
        <w:contextualSpacing/>
        <w:rPr>
          <w:rFonts w:ascii="Arial" w:eastAsiaTheme="minorHAnsi" w:hAnsi="Arial" w:cs="Arial"/>
          <w:sz w:val="20"/>
          <w:szCs w:val="20"/>
          <w:lang w:val="en-GB"/>
        </w:rPr>
      </w:pPr>
      <w:proofErr w:type="gramStart"/>
      <w:r w:rsidRPr="00C00A65">
        <w:rPr>
          <w:rFonts w:ascii="Arial" w:eastAsiaTheme="minorHAnsi" w:hAnsi="Arial" w:cs="Arial"/>
          <w:sz w:val="20"/>
          <w:szCs w:val="20"/>
          <w:lang w:val="en-GB"/>
        </w:rPr>
        <w:t>contact</w:t>
      </w:r>
      <w:proofErr w:type="gramEnd"/>
      <w:r w:rsidRPr="00C00A65">
        <w:rPr>
          <w:rFonts w:ascii="Arial" w:eastAsiaTheme="minorHAnsi" w:hAnsi="Arial" w:cs="Arial"/>
          <w:sz w:val="20"/>
          <w:szCs w:val="20"/>
          <w:lang w:val="en-GB"/>
        </w:rPr>
        <w:t xml:space="preserve"> with the avatar during the preceding </w:t>
      </w:r>
      <w:r w:rsidR="005053DE">
        <w:rPr>
          <w:rFonts w:ascii="Arial" w:eastAsiaTheme="minorHAnsi" w:hAnsi="Arial" w:cs="Arial"/>
          <w:sz w:val="20"/>
          <w:szCs w:val="20"/>
          <w:lang w:val="en-GB"/>
        </w:rPr>
        <w:t>cycles of the iterative development process</w:t>
      </w:r>
      <w:r w:rsidRPr="00C00A65">
        <w:rPr>
          <w:rFonts w:ascii="Arial" w:eastAsiaTheme="minorHAnsi" w:hAnsi="Arial" w:cs="Arial"/>
          <w:sz w:val="20"/>
          <w:szCs w:val="20"/>
          <w:lang w:val="en-GB"/>
        </w:rPr>
        <w:t>.</w:t>
      </w:r>
    </w:p>
    <w:p w14:paraId="1E68A85C" w14:textId="6632015F" w:rsidR="00FA7C92" w:rsidRDefault="00FA7C92" w:rsidP="002343BA">
      <w:pPr>
        <w:contextualSpacing/>
        <w:rPr>
          <w:rFonts w:ascii="Arial" w:eastAsiaTheme="minorHAnsi" w:hAnsi="Arial" w:cs="Arial"/>
          <w:sz w:val="20"/>
          <w:szCs w:val="20"/>
          <w:lang w:val="en-GB"/>
        </w:rPr>
      </w:pPr>
      <w:r>
        <w:rPr>
          <w:rFonts w:ascii="Arial" w:eastAsiaTheme="minorHAnsi" w:hAnsi="Arial" w:cs="Arial"/>
          <w:sz w:val="20"/>
          <w:szCs w:val="20"/>
          <w:lang w:val="en-GB"/>
        </w:rPr>
        <w:br w:type="page"/>
      </w:r>
    </w:p>
    <w:p w14:paraId="785DFCE9" w14:textId="77777777" w:rsidR="0069445E"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6</w:t>
      </w:r>
    </w:p>
    <w:p w14:paraId="7E77C056" w14:textId="77777777" w:rsidR="0069445E" w:rsidRDefault="0069445E" w:rsidP="002343BA">
      <w:pPr>
        <w:spacing w:after="160"/>
        <w:contextualSpacing/>
        <w:rPr>
          <w:rFonts w:ascii="Arial" w:eastAsiaTheme="minorHAnsi" w:hAnsi="Arial" w:cs="Arial"/>
          <w:sz w:val="20"/>
          <w:szCs w:val="20"/>
          <w:lang w:val="en-GB"/>
        </w:rPr>
      </w:pPr>
    </w:p>
    <w:p w14:paraId="300F9B01" w14:textId="1DE0108F" w:rsidR="00FA7C92" w:rsidRDefault="00FA7C92" w:rsidP="002343BA">
      <w:pPr>
        <w:spacing w:after="160"/>
        <w:contextualSpacing/>
        <w:rPr>
          <w:rFonts w:ascii="Arial" w:eastAsiaTheme="minorHAnsi" w:hAnsi="Arial" w:cs="Arial"/>
          <w:sz w:val="20"/>
          <w:szCs w:val="20"/>
          <w:lang w:val="en-GB"/>
        </w:rPr>
      </w:pPr>
      <w:r>
        <w:rPr>
          <w:rFonts w:ascii="Arial" w:eastAsiaTheme="minorHAnsi" w:hAnsi="Arial" w:cs="Arial"/>
          <w:sz w:val="20"/>
          <w:szCs w:val="20"/>
          <w:lang w:val="en-GB"/>
        </w:rPr>
        <w:t>The i</w:t>
      </w:r>
      <w:r w:rsidRPr="00C00A65">
        <w:rPr>
          <w:rFonts w:ascii="Arial" w:eastAsiaTheme="minorHAnsi" w:hAnsi="Arial" w:cs="Arial"/>
          <w:sz w:val="20"/>
          <w:szCs w:val="20"/>
          <w:lang w:val="en-GB"/>
        </w:rPr>
        <w:t>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 reliability of all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of version 1 of the patient avatar. One hundred and eight participants rated how they perceived different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of the 11 vital signs in the avatar. The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with &gt;90% inter</w:t>
      </w:r>
      <w:r>
        <w:rPr>
          <w:rFonts w:ascii="Arial" w:eastAsiaTheme="minorHAnsi" w:hAnsi="Arial" w:cs="Arial"/>
          <w:sz w:val="20"/>
          <w:szCs w:val="20"/>
          <w:lang w:val="en-GB"/>
        </w:rPr>
        <w:t>-</w:t>
      </w:r>
      <w:proofErr w:type="spellStart"/>
      <w:r w:rsidRPr="00C00A65">
        <w:rPr>
          <w:rFonts w:ascii="Arial" w:eastAsiaTheme="minorHAnsi" w:hAnsi="Arial" w:cs="Arial"/>
          <w:sz w:val="20"/>
          <w:szCs w:val="20"/>
          <w:lang w:val="en-GB"/>
        </w:rPr>
        <w:t>rater</w:t>
      </w:r>
      <w:proofErr w:type="spellEnd"/>
      <w:r>
        <w:rPr>
          <w:rFonts w:ascii="Arial" w:eastAsiaTheme="minorHAnsi" w:hAnsi="Arial" w:cs="Arial"/>
          <w:sz w:val="20"/>
          <w:szCs w:val="20"/>
          <w:lang w:val="en-GB"/>
        </w:rPr>
        <w:t>-</w:t>
      </w:r>
      <w:r w:rsidRPr="00C00A65">
        <w:rPr>
          <w:rFonts w:ascii="Arial" w:eastAsiaTheme="minorHAnsi" w:hAnsi="Arial" w:cs="Arial"/>
          <w:sz w:val="20"/>
          <w:szCs w:val="20"/>
          <w:lang w:val="en-GB"/>
        </w:rPr>
        <w:t>reliability are shadowed in dark grey. CO2=carbon dioxide</w:t>
      </w:r>
      <w:r w:rsidR="00473EC3">
        <w:rPr>
          <w:rFonts w:ascii="Arial" w:eastAsiaTheme="minorHAnsi" w:hAnsi="Arial" w:cs="Arial"/>
          <w:sz w:val="20"/>
          <w:szCs w:val="20"/>
          <w:lang w:val="en-GB"/>
        </w:rPr>
        <w:t xml:space="preserve">, </w:t>
      </w:r>
      <w:r w:rsidR="00473EC3" w:rsidRPr="002D0FD0">
        <w:rPr>
          <w:rFonts w:ascii="Arial" w:eastAsiaTheme="minorHAnsi" w:hAnsi="Arial" w:cs="Arial"/>
          <w:sz w:val="20"/>
          <w:szCs w:val="20"/>
          <w:lang w:val="en-GB" w:eastAsia="de-DE"/>
        </w:rPr>
        <w:t>cm</w:t>
      </w:r>
      <w:r w:rsidR="00473EC3" w:rsidRPr="002D0FD0">
        <w:rPr>
          <w:rFonts w:ascii="Arial" w:eastAsiaTheme="minorHAnsi" w:hAnsi="Arial" w:cs="Arial"/>
          <w:sz w:val="20"/>
          <w:szCs w:val="20"/>
          <w:vertAlign w:val="superscript"/>
          <w:lang w:val="en-GB" w:eastAsia="de-DE"/>
        </w:rPr>
        <w:t>2</w:t>
      </w:r>
      <w:r w:rsidR="00473EC3" w:rsidRPr="00C00A65">
        <w:rPr>
          <w:rFonts w:ascii="Arial" w:eastAsiaTheme="minorHAnsi" w:hAnsi="Arial" w:cs="Arial"/>
          <w:sz w:val="20"/>
          <w:szCs w:val="20"/>
          <w:lang w:val="en-GB"/>
        </w:rPr>
        <w:t xml:space="preserve">=square </w:t>
      </w:r>
      <w:r w:rsidR="00473EC3">
        <w:rPr>
          <w:rFonts w:ascii="Arial" w:eastAsiaTheme="minorHAnsi" w:hAnsi="Arial" w:cs="Arial"/>
          <w:sz w:val="20"/>
          <w:szCs w:val="20"/>
          <w:lang w:val="en-GB"/>
        </w:rPr>
        <w:t>centimetres.</w:t>
      </w:r>
    </w:p>
    <w:p w14:paraId="1836BDF6" w14:textId="77777777" w:rsidR="005053DE" w:rsidRPr="00C00A65" w:rsidRDefault="005053DE" w:rsidP="002343BA">
      <w:pPr>
        <w:spacing w:after="160"/>
        <w:contextualSpacing/>
        <w:rPr>
          <w:rFonts w:ascii="Arial" w:eastAsiaTheme="minorHAnsi" w:hAnsi="Arial" w:cs="Arial"/>
          <w:sz w:val="20"/>
          <w:szCs w:val="20"/>
          <w:lang w:val="en-GB"/>
        </w:rPr>
      </w:pPr>
    </w:p>
    <w:tbl>
      <w:tblPr>
        <w:tblW w:w="14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1152"/>
        <w:gridCol w:w="1152"/>
        <w:gridCol w:w="1152"/>
        <w:gridCol w:w="1152"/>
        <w:gridCol w:w="1152"/>
        <w:gridCol w:w="1152"/>
        <w:gridCol w:w="1152"/>
        <w:gridCol w:w="1152"/>
        <w:gridCol w:w="1152"/>
        <w:gridCol w:w="1152"/>
        <w:gridCol w:w="1152"/>
      </w:tblGrid>
      <w:tr w:rsidR="007F0E26" w:rsidRPr="00BC13AC" w14:paraId="062C2E9F" w14:textId="77777777" w:rsidTr="002343BA">
        <w:tc>
          <w:tcPr>
            <w:tcW w:w="2304" w:type="dxa"/>
            <w:shd w:val="clear" w:color="auto" w:fill="F2F2F2" w:themeFill="background1" w:themeFillShade="F2"/>
            <w:vAlign w:val="center"/>
          </w:tcPr>
          <w:p w14:paraId="011457CE" w14:textId="7777777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 Pulse rate</w:t>
            </w:r>
          </w:p>
          <w:p w14:paraId="047930FD" w14:textId="7777777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(extension of element #1 (body]</w:t>
            </w:r>
          </w:p>
          <w:p w14:paraId="04D0EFEA" w14:textId="3859016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min-1)</w:t>
            </w:r>
          </w:p>
        </w:tc>
        <w:tc>
          <w:tcPr>
            <w:tcW w:w="1152" w:type="dxa"/>
            <w:shd w:val="clear" w:color="auto" w:fill="F2F2F2" w:themeFill="background1" w:themeFillShade="F2"/>
            <w:vAlign w:val="center"/>
          </w:tcPr>
          <w:p w14:paraId="5E908653" w14:textId="5436064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w:t>
            </w:r>
          </w:p>
        </w:tc>
        <w:tc>
          <w:tcPr>
            <w:tcW w:w="1152" w:type="dxa"/>
            <w:shd w:val="clear" w:color="auto" w:fill="F2F2F2" w:themeFill="background1" w:themeFillShade="F2"/>
            <w:vAlign w:val="center"/>
          </w:tcPr>
          <w:p w14:paraId="697DFF55" w14:textId="6B47C9A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w:t>
            </w:r>
          </w:p>
        </w:tc>
        <w:tc>
          <w:tcPr>
            <w:tcW w:w="1152" w:type="dxa"/>
            <w:shd w:val="clear" w:color="auto" w:fill="F2F2F2" w:themeFill="background1" w:themeFillShade="F2"/>
            <w:vAlign w:val="center"/>
          </w:tcPr>
          <w:p w14:paraId="21B95046" w14:textId="79B9AB7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w:t>
            </w:r>
          </w:p>
        </w:tc>
        <w:tc>
          <w:tcPr>
            <w:tcW w:w="1152" w:type="dxa"/>
            <w:shd w:val="clear" w:color="auto" w:fill="F2F2F2" w:themeFill="background1" w:themeFillShade="F2"/>
            <w:vAlign w:val="center"/>
          </w:tcPr>
          <w:p w14:paraId="5D495296" w14:textId="375EC91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32</w:t>
            </w:r>
          </w:p>
        </w:tc>
        <w:tc>
          <w:tcPr>
            <w:tcW w:w="1152" w:type="dxa"/>
            <w:shd w:val="clear" w:color="auto" w:fill="F2F2F2" w:themeFill="background1" w:themeFillShade="F2"/>
            <w:vAlign w:val="center"/>
          </w:tcPr>
          <w:p w14:paraId="60F2376E" w14:textId="72C65A3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78</w:t>
            </w:r>
          </w:p>
        </w:tc>
        <w:tc>
          <w:tcPr>
            <w:tcW w:w="1152" w:type="dxa"/>
            <w:shd w:val="clear" w:color="auto" w:fill="F2F2F2" w:themeFill="background1" w:themeFillShade="F2"/>
            <w:vAlign w:val="center"/>
          </w:tcPr>
          <w:p w14:paraId="4745693A" w14:textId="789F786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140</w:t>
            </w:r>
          </w:p>
        </w:tc>
        <w:tc>
          <w:tcPr>
            <w:tcW w:w="1152" w:type="dxa"/>
            <w:shd w:val="clear" w:color="auto" w:fill="F2F2F2" w:themeFill="background1" w:themeFillShade="F2"/>
            <w:vAlign w:val="center"/>
          </w:tcPr>
          <w:p w14:paraId="4CE2AFFC" w14:textId="0566C52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236</w:t>
            </w:r>
          </w:p>
        </w:tc>
        <w:tc>
          <w:tcPr>
            <w:tcW w:w="1152" w:type="dxa"/>
            <w:shd w:val="clear" w:color="auto" w:fill="F2F2F2" w:themeFill="background1" w:themeFillShade="F2"/>
            <w:vAlign w:val="center"/>
          </w:tcPr>
          <w:p w14:paraId="2F862F30" w14:textId="6B2FD55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260</w:t>
            </w:r>
          </w:p>
        </w:tc>
        <w:tc>
          <w:tcPr>
            <w:tcW w:w="1152" w:type="dxa"/>
            <w:shd w:val="clear" w:color="auto" w:fill="F2F2F2" w:themeFill="background1" w:themeFillShade="F2"/>
            <w:vAlign w:val="center"/>
          </w:tcPr>
          <w:p w14:paraId="49CD19B5" w14:textId="0D37807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290</w:t>
            </w:r>
          </w:p>
        </w:tc>
        <w:tc>
          <w:tcPr>
            <w:tcW w:w="1152" w:type="dxa"/>
            <w:shd w:val="clear" w:color="auto" w:fill="F2F2F2" w:themeFill="background1" w:themeFillShade="F2"/>
            <w:vAlign w:val="center"/>
          </w:tcPr>
          <w:p w14:paraId="5C60035A" w14:textId="7C824F4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295</w:t>
            </w:r>
          </w:p>
        </w:tc>
        <w:tc>
          <w:tcPr>
            <w:tcW w:w="1152" w:type="dxa"/>
            <w:shd w:val="clear" w:color="auto" w:fill="F2F2F2" w:themeFill="background1" w:themeFillShade="F2"/>
            <w:vAlign w:val="center"/>
          </w:tcPr>
          <w:p w14:paraId="6A6D824A" w14:textId="73CE1B3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315</w:t>
            </w:r>
          </w:p>
        </w:tc>
      </w:tr>
      <w:tr w:rsidR="007F0E26" w:rsidRPr="00BC13AC" w14:paraId="799368FE" w14:textId="77777777" w:rsidTr="002343BA">
        <w:trPr>
          <w:trHeight w:val="220"/>
        </w:trPr>
        <w:tc>
          <w:tcPr>
            <w:tcW w:w="2304" w:type="dxa"/>
            <w:shd w:val="clear" w:color="auto" w:fill="F2F2F2" w:themeFill="background1" w:themeFillShade="F2"/>
            <w:vAlign w:val="center"/>
          </w:tcPr>
          <w:p w14:paraId="68054627" w14:textId="03AE197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too low</w:t>
            </w:r>
          </w:p>
        </w:tc>
        <w:tc>
          <w:tcPr>
            <w:tcW w:w="1152" w:type="dxa"/>
            <w:shd w:val="clear" w:color="auto" w:fill="BFBFBF" w:themeFill="background1" w:themeFillShade="BF"/>
            <w:vAlign w:val="bottom"/>
          </w:tcPr>
          <w:p w14:paraId="2D612F72" w14:textId="765848A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101/108</w:t>
            </w:r>
          </w:p>
        </w:tc>
        <w:tc>
          <w:tcPr>
            <w:tcW w:w="1152" w:type="dxa"/>
            <w:vAlign w:val="bottom"/>
          </w:tcPr>
          <w:p w14:paraId="0465E3C3" w14:textId="734B8E4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97/108</w:t>
            </w:r>
          </w:p>
        </w:tc>
        <w:tc>
          <w:tcPr>
            <w:tcW w:w="1152" w:type="dxa"/>
            <w:vAlign w:val="bottom"/>
          </w:tcPr>
          <w:p w14:paraId="53DF5DEB" w14:textId="24D3195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69/108</w:t>
            </w:r>
          </w:p>
        </w:tc>
        <w:tc>
          <w:tcPr>
            <w:tcW w:w="1152" w:type="dxa"/>
            <w:vAlign w:val="bottom"/>
          </w:tcPr>
          <w:p w14:paraId="3B22F569" w14:textId="602A32B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13/108</w:t>
            </w:r>
          </w:p>
        </w:tc>
        <w:tc>
          <w:tcPr>
            <w:tcW w:w="1152" w:type="dxa"/>
            <w:vAlign w:val="bottom"/>
          </w:tcPr>
          <w:p w14:paraId="472D8C58" w14:textId="1198D9C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3/108</w:t>
            </w:r>
          </w:p>
        </w:tc>
        <w:tc>
          <w:tcPr>
            <w:tcW w:w="1152" w:type="dxa"/>
            <w:vAlign w:val="bottom"/>
          </w:tcPr>
          <w:p w14:paraId="396DE595" w14:textId="4381A75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480D6842" w14:textId="40374B0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456591BB" w14:textId="1B2A1A3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64948008" w14:textId="751B18A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3000AF97" w14:textId="09111CD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255CF0ED" w14:textId="48CDA82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r>
      <w:tr w:rsidR="007F0E26" w:rsidRPr="00BC13AC" w14:paraId="42667C4A" w14:textId="77777777" w:rsidTr="002343BA">
        <w:tc>
          <w:tcPr>
            <w:tcW w:w="2304" w:type="dxa"/>
            <w:shd w:val="clear" w:color="auto" w:fill="F2F2F2" w:themeFill="background1" w:themeFillShade="F2"/>
            <w:vAlign w:val="center"/>
          </w:tcPr>
          <w:p w14:paraId="272FE19E" w14:textId="2B2A1DD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safe</w:t>
            </w:r>
          </w:p>
        </w:tc>
        <w:tc>
          <w:tcPr>
            <w:tcW w:w="1152" w:type="dxa"/>
            <w:vAlign w:val="bottom"/>
          </w:tcPr>
          <w:p w14:paraId="72EF4249" w14:textId="312CA07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6/108</w:t>
            </w:r>
          </w:p>
        </w:tc>
        <w:tc>
          <w:tcPr>
            <w:tcW w:w="1152" w:type="dxa"/>
            <w:vAlign w:val="bottom"/>
          </w:tcPr>
          <w:p w14:paraId="5FCEED31" w14:textId="0A1DD9E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11/108</w:t>
            </w:r>
          </w:p>
        </w:tc>
        <w:tc>
          <w:tcPr>
            <w:tcW w:w="1152" w:type="dxa"/>
            <w:vAlign w:val="bottom"/>
          </w:tcPr>
          <w:p w14:paraId="206E689D" w14:textId="7FCC764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39/108</w:t>
            </w:r>
          </w:p>
        </w:tc>
        <w:tc>
          <w:tcPr>
            <w:tcW w:w="1152" w:type="dxa"/>
            <w:vAlign w:val="bottom"/>
          </w:tcPr>
          <w:p w14:paraId="46B01385" w14:textId="22216C5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94/108</w:t>
            </w:r>
          </w:p>
        </w:tc>
        <w:tc>
          <w:tcPr>
            <w:tcW w:w="1152" w:type="dxa"/>
            <w:shd w:val="clear" w:color="auto" w:fill="BFBFBF" w:themeFill="background1" w:themeFillShade="BF"/>
            <w:vAlign w:val="bottom"/>
          </w:tcPr>
          <w:p w14:paraId="6BE9AFE7" w14:textId="69E63E2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103/108</w:t>
            </w:r>
          </w:p>
        </w:tc>
        <w:tc>
          <w:tcPr>
            <w:tcW w:w="1152" w:type="dxa"/>
            <w:vAlign w:val="bottom"/>
          </w:tcPr>
          <w:p w14:paraId="7F0E21E8" w14:textId="072FD87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80/108</w:t>
            </w:r>
          </w:p>
        </w:tc>
        <w:tc>
          <w:tcPr>
            <w:tcW w:w="1152" w:type="dxa"/>
            <w:vAlign w:val="bottom"/>
          </w:tcPr>
          <w:p w14:paraId="5C37BE2F" w14:textId="1B19413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12/108</w:t>
            </w:r>
          </w:p>
        </w:tc>
        <w:tc>
          <w:tcPr>
            <w:tcW w:w="1152" w:type="dxa"/>
            <w:vAlign w:val="bottom"/>
          </w:tcPr>
          <w:p w14:paraId="6188097B" w14:textId="6D5B6E6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16/108</w:t>
            </w:r>
          </w:p>
        </w:tc>
        <w:tc>
          <w:tcPr>
            <w:tcW w:w="1152" w:type="dxa"/>
            <w:vAlign w:val="bottom"/>
          </w:tcPr>
          <w:p w14:paraId="3AE0AFEA" w14:textId="0F7BA61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25/108</w:t>
            </w:r>
          </w:p>
        </w:tc>
        <w:tc>
          <w:tcPr>
            <w:tcW w:w="1152" w:type="dxa"/>
            <w:vAlign w:val="bottom"/>
          </w:tcPr>
          <w:p w14:paraId="58C983FD" w14:textId="7B46188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17/108</w:t>
            </w:r>
          </w:p>
        </w:tc>
        <w:tc>
          <w:tcPr>
            <w:tcW w:w="1152" w:type="dxa"/>
            <w:vAlign w:val="bottom"/>
          </w:tcPr>
          <w:p w14:paraId="45D974E6" w14:textId="4E428A9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10/108</w:t>
            </w:r>
          </w:p>
        </w:tc>
      </w:tr>
      <w:tr w:rsidR="007F0E26" w:rsidRPr="00BC13AC" w14:paraId="5D87B066" w14:textId="77777777" w:rsidTr="002343BA">
        <w:tc>
          <w:tcPr>
            <w:tcW w:w="2304" w:type="dxa"/>
            <w:shd w:val="clear" w:color="auto" w:fill="F2F2F2" w:themeFill="background1" w:themeFillShade="F2"/>
            <w:vAlign w:val="center"/>
          </w:tcPr>
          <w:p w14:paraId="70BAE976" w14:textId="2B315FBE"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high</w:t>
            </w:r>
          </w:p>
        </w:tc>
        <w:tc>
          <w:tcPr>
            <w:tcW w:w="1152" w:type="dxa"/>
            <w:vAlign w:val="bottom"/>
          </w:tcPr>
          <w:p w14:paraId="4D9B581D" w14:textId="55DC582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5B90414D" w14:textId="6814237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48260EF9" w14:textId="49A7196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771944CA" w14:textId="1222891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1F70ED86" w14:textId="6624ACF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2/108</w:t>
            </w:r>
          </w:p>
        </w:tc>
        <w:tc>
          <w:tcPr>
            <w:tcW w:w="1152" w:type="dxa"/>
            <w:vAlign w:val="bottom"/>
          </w:tcPr>
          <w:p w14:paraId="4A54F623" w14:textId="26272BC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27/108</w:t>
            </w:r>
          </w:p>
        </w:tc>
        <w:tc>
          <w:tcPr>
            <w:tcW w:w="1152" w:type="dxa"/>
            <w:vAlign w:val="bottom"/>
          </w:tcPr>
          <w:p w14:paraId="387368FE" w14:textId="58BBF5A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96/108</w:t>
            </w:r>
          </w:p>
        </w:tc>
        <w:tc>
          <w:tcPr>
            <w:tcW w:w="1152" w:type="dxa"/>
            <w:vAlign w:val="bottom"/>
          </w:tcPr>
          <w:p w14:paraId="3E8FAEAB" w14:textId="33CFE0D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92/108</w:t>
            </w:r>
          </w:p>
        </w:tc>
        <w:tc>
          <w:tcPr>
            <w:tcW w:w="1152" w:type="dxa"/>
            <w:vAlign w:val="bottom"/>
          </w:tcPr>
          <w:p w14:paraId="292C9A28" w14:textId="1EED596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83/108</w:t>
            </w:r>
          </w:p>
        </w:tc>
        <w:tc>
          <w:tcPr>
            <w:tcW w:w="1152" w:type="dxa"/>
            <w:vAlign w:val="bottom"/>
          </w:tcPr>
          <w:p w14:paraId="2F22C7AD" w14:textId="11B6167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91/108</w:t>
            </w:r>
          </w:p>
        </w:tc>
        <w:tc>
          <w:tcPr>
            <w:tcW w:w="1152" w:type="dxa"/>
            <w:shd w:val="clear" w:color="auto" w:fill="BFBFBF" w:themeFill="background1" w:themeFillShade="BF"/>
            <w:vAlign w:val="bottom"/>
          </w:tcPr>
          <w:p w14:paraId="6452F4D6" w14:textId="52DD6B0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98/108</w:t>
            </w:r>
          </w:p>
        </w:tc>
      </w:tr>
      <w:tr w:rsidR="007F0E26" w:rsidRPr="00BC13AC" w14:paraId="124E5B32" w14:textId="77777777" w:rsidTr="002343BA">
        <w:trPr>
          <w:trHeight w:val="479"/>
        </w:trPr>
        <w:tc>
          <w:tcPr>
            <w:tcW w:w="2304" w:type="dxa"/>
            <w:shd w:val="clear" w:color="auto" w:fill="F2F2F2" w:themeFill="background1" w:themeFillShade="F2"/>
            <w:vAlign w:val="center"/>
          </w:tcPr>
          <w:p w14:paraId="33AC645D" w14:textId="77777777"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 xml:space="preserve">2. Arterial blood pressure </w:t>
            </w:r>
          </w:p>
          <w:p w14:paraId="0FE975FA" w14:textId="779322DE"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(extension of element #1 [body] in cm</w:t>
            </w:r>
            <w:r w:rsidRPr="00406652">
              <w:rPr>
                <w:rFonts w:ascii="Arial" w:eastAsiaTheme="minorHAnsi" w:hAnsi="Arial" w:cs="Arial"/>
                <w:sz w:val="16"/>
                <w:szCs w:val="16"/>
                <w:lang w:val="en-GB"/>
              </w:rPr>
              <w:t>2</w:t>
            </w:r>
            <w:r w:rsidRPr="002D0FD0">
              <w:rPr>
                <w:rFonts w:ascii="Arial" w:eastAsiaTheme="minorHAnsi" w:hAnsi="Arial" w:cs="Arial"/>
                <w:sz w:val="16"/>
                <w:szCs w:val="16"/>
                <w:lang w:val="en-GB"/>
              </w:rPr>
              <w:t>)</w:t>
            </w:r>
          </w:p>
        </w:tc>
        <w:tc>
          <w:tcPr>
            <w:tcW w:w="1152" w:type="dxa"/>
            <w:shd w:val="clear" w:color="auto" w:fill="F2F2F2" w:themeFill="background1" w:themeFillShade="F2"/>
            <w:vAlign w:val="center"/>
          </w:tcPr>
          <w:p w14:paraId="0A5FAA53" w14:textId="36D6E3D9"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108.0</w:t>
            </w:r>
          </w:p>
        </w:tc>
        <w:tc>
          <w:tcPr>
            <w:tcW w:w="1152" w:type="dxa"/>
            <w:shd w:val="clear" w:color="auto" w:fill="F2F2F2" w:themeFill="background1" w:themeFillShade="F2"/>
            <w:vAlign w:val="center"/>
          </w:tcPr>
          <w:p w14:paraId="1315F5F7" w14:textId="4455C227"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109.3</w:t>
            </w:r>
          </w:p>
        </w:tc>
        <w:tc>
          <w:tcPr>
            <w:tcW w:w="1152" w:type="dxa"/>
            <w:shd w:val="clear" w:color="auto" w:fill="F2F2F2" w:themeFill="background1" w:themeFillShade="F2"/>
            <w:vAlign w:val="center"/>
          </w:tcPr>
          <w:p w14:paraId="4C89C6F7" w14:textId="6D12578D"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122.2</w:t>
            </w:r>
          </w:p>
        </w:tc>
        <w:tc>
          <w:tcPr>
            <w:tcW w:w="1152" w:type="dxa"/>
            <w:shd w:val="clear" w:color="auto" w:fill="F2F2F2" w:themeFill="background1" w:themeFillShade="F2"/>
            <w:vAlign w:val="center"/>
          </w:tcPr>
          <w:p w14:paraId="5CA2E172" w14:textId="1BE28C2D"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156.6</w:t>
            </w:r>
          </w:p>
        </w:tc>
        <w:tc>
          <w:tcPr>
            <w:tcW w:w="1152" w:type="dxa"/>
            <w:shd w:val="clear" w:color="auto" w:fill="F2F2F2" w:themeFill="background1" w:themeFillShade="F2"/>
            <w:vAlign w:val="center"/>
          </w:tcPr>
          <w:p w14:paraId="6FAFCBF2" w14:textId="72D3348E"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225.5</w:t>
            </w:r>
          </w:p>
        </w:tc>
        <w:tc>
          <w:tcPr>
            <w:tcW w:w="1152" w:type="dxa"/>
            <w:shd w:val="clear" w:color="auto" w:fill="F2F2F2" w:themeFill="background1" w:themeFillShade="F2"/>
            <w:vAlign w:val="center"/>
          </w:tcPr>
          <w:p w14:paraId="462FF495" w14:textId="6F4C6B86"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309.8</w:t>
            </w:r>
          </w:p>
        </w:tc>
        <w:tc>
          <w:tcPr>
            <w:tcW w:w="1152" w:type="dxa"/>
            <w:shd w:val="clear" w:color="auto" w:fill="F2F2F2" w:themeFill="background1" w:themeFillShade="F2"/>
            <w:vAlign w:val="center"/>
          </w:tcPr>
          <w:p w14:paraId="38C6C0BC" w14:textId="7E7E010F"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432.6</w:t>
            </w:r>
          </w:p>
        </w:tc>
        <w:tc>
          <w:tcPr>
            <w:tcW w:w="1152" w:type="dxa"/>
            <w:shd w:val="clear" w:color="auto" w:fill="F2F2F2" w:themeFill="background1" w:themeFillShade="F2"/>
            <w:vAlign w:val="center"/>
          </w:tcPr>
          <w:p w14:paraId="3BDCC683" w14:textId="4A5F1CDC"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494.4</w:t>
            </w:r>
          </w:p>
        </w:tc>
        <w:tc>
          <w:tcPr>
            <w:tcW w:w="1152" w:type="dxa"/>
            <w:shd w:val="clear" w:color="auto" w:fill="F2F2F2" w:themeFill="background1" w:themeFillShade="F2"/>
            <w:vAlign w:val="center"/>
          </w:tcPr>
          <w:p w14:paraId="1FB85DBE" w14:textId="4842129B"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528.4</w:t>
            </w:r>
          </w:p>
        </w:tc>
        <w:tc>
          <w:tcPr>
            <w:tcW w:w="1152" w:type="dxa"/>
            <w:shd w:val="clear" w:color="auto" w:fill="F2F2F2" w:themeFill="background1" w:themeFillShade="F2"/>
            <w:vAlign w:val="center"/>
          </w:tcPr>
          <w:p w14:paraId="7EF106CE" w14:textId="44ABB9D4"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540.1</w:t>
            </w:r>
          </w:p>
        </w:tc>
        <w:tc>
          <w:tcPr>
            <w:tcW w:w="1152" w:type="dxa"/>
            <w:shd w:val="clear" w:color="auto" w:fill="F2F2F2" w:themeFill="background1" w:themeFillShade="F2"/>
            <w:vAlign w:val="center"/>
          </w:tcPr>
          <w:p w14:paraId="7F9F034B" w14:textId="5331EAE0"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542.9</w:t>
            </w:r>
          </w:p>
        </w:tc>
      </w:tr>
      <w:tr w:rsidR="007F0E26" w:rsidRPr="00BC13AC" w14:paraId="51F97621" w14:textId="77777777" w:rsidTr="002343BA">
        <w:trPr>
          <w:trHeight w:val="215"/>
        </w:trPr>
        <w:tc>
          <w:tcPr>
            <w:tcW w:w="2304" w:type="dxa"/>
            <w:shd w:val="clear" w:color="auto" w:fill="F2F2F2" w:themeFill="background1" w:themeFillShade="F2"/>
            <w:vAlign w:val="center"/>
          </w:tcPr>
          <w:p w14:paraId="630D45E2" w14:textId="23CBE5DE"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low</w:t>
            </w:r>
          </w:p>
        </w:tc>
        <w:tc>
          <w:tcPr>
            <w:tcW w:w="1152" w:type="dxa"/>
            <w:vAlign w:val="bottom"/>
          </w:tcPr>
          <w:p w14:paraId="0F3EDC33" w14:textId="4C439C3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86/108</w:t>
            </w:r>
          </w:p>
        </w:tc>
        <w:tc>
          <w:tcPr>
            <w:tcW w:w="1152" w:type="dxa"/>
            <w:vAlign w:val="bottom"/>
          </w:tcPr>
          <w:p w14:paraId="799255FC" w14:textId="47E7C2C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82/108</w:t>
            </w:r>
          </w:p>
        </w:tc>
        <w:tc>
          <w:tcPr>
            <w:tcW w:w="1152" w:type="dxa"/>
            <w:vAlign w:val="bottom"/>
          </w:tcPr>
          <w:p w14:paraId="7DF98CFE" w14:textId="7BA1D03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33/108</w:t>
            </w:r>
          </w:p>
        </w:tc>
        <w:tc>
          <w:tcPr>
            <w:tcW w:w="1152" w:type="dxa"/>
            <w:vAlign w:val="bottom"/>
          </w:tcPr>
          <w:p w14:paraId="69A2F491" w14:textId="659B2C6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26/108</w:t>
            </w:r>
          </w:p>
        </w:tc>
        <w:tc>
          <w:tcPr>
            <w:tcW w:w="1152" w:type="dxa"/>
            <w:vAlign w:val="bottom"/>
          </w:tcPr>
          <w:p w14:paraId="2B8D481A" w14:textId="669DF3A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6613D6B9" w14:textId="07DFD2E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222169C6" w14:textId="0BB0A05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76E3A05A" w14:textId="10A2745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158B8B38" w14:textId="4976273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256893D3" w14:textId="7CED370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37FBCD22" w14:textId="4E613A9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r>
      <w:tr w:rsidR="007F0E26" w:rsidRPr="00BC13AC" w14:paraId="63B56AD9" w14:textId="77777777" w:rsidTr="002343BA">
        <w:tc>
          <w:tcPr>
            <w:tcW w:w="2304" w:type="dxa"/>
            <w:shd w:val="clear" w:color="auto" w:fill="F2F2F2" w:themeFill="background1" w:themeFillShade="F2"/>
            <w:vAlign w:val="center"/>
          </w:tcPr>
          <w:p w14:paraId="6A35B597" w14:textId="323DF734"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safe</w:t>
            </w:r>
          </w:p>
        </w:tc>
        <w:tc>
          <w:tcPr>
            <w:tcW w:w="1152" w:type="dxa"/>
            <w:vAlign w:val="bottom"/>
          </w:tcPr>
          <w:p w14:paraId="29844763" w14:textId="793F7CE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21/108</w:t>
            </w:r>
          </w:p>
        </w:tc>
        <w:tc>
          <w:tcPr>
            <w:tcW w:w="1152" w:type="dxa"/>
            <w:vAlign w:val="bottom"/>
          </w:tcPr>
          <w:p w14:paraId="52B35929" w14:textId="48F33AD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26/108</w:t>
            </w:r>
          </w:p>
        </w:tc>
        <w:tc>
          <w:tcPr>
            <w:tcW w:w="1152" w:type="dxa"/>
            <w:vAlign w:val="bottom"/>
          </w:tcPr>
          <w:p w14:paraId="45705C93" w14:textId="41A00BA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75/108</w:t>
            </w:r>
          </w:p>
        </w:tc>
        <w:tc>
          <w:tcPr>
            <w:tcW w:w="1152" w:type="dxa"/>
            <w:vAlign w:val="bottom"/>
          </w:tcPr>
          <w:p w14:paraId="029C55B6" w14:textId="6957BA4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80/108</w:t>
            </w:r>
          </w:p>
        </w:tc>
        <w:tc>
          <w:tcPr>
            <w:tcW w:w="1152" w:type="dxa"/>
            <w:shd w:val="clear" w:color="auto" w:fill="BFBFBF" w:themeFill="background1" w:themeFillShade="BF"/>
            <w:vAlign w:val="bottom"/>
          </w:tcPr>
          <w:p w14:paraId="4290E695" w14:textId="4705DBC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105/108</w:t>
            </w:r>
          </w:p>
        </w:tc>
        <w:tc>
          <w:tcPr>
            <w:tcW w:w="1152" w:type="dxa"/>
            <w:vAlign w:val="bottom"/>
          </w:tcPr>
          <w:p w14:paraId="4BEAB633" w14:textId="7A1253C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71/108</w:t>
            </w:r>
          </w:p>
        </w:tc>
        <w:tc>
          <w:tcPr>
            <w:tcW w:w="1152" w:type="dxa"/>
            <w:vAlign w:val="bottom"/>
          </w:tcPr>
          <w:p w14:paraId="065CABBB" w14:textId="1A6E806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21/108</w:t>
            </w:r>
          </w:p>
        </w:tc>
        <w:tc>
          <w:tcPr>
            <w:tcW w:w="1152" w:type="dxa"/>
            <w:vAlign w:val="bottom"/>
          </w:tcPr>
          <w:p w14:paraId="2C34D94F" w14:textId="0C64A32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28/108</w:t>
            </w:r>
          </w:p>
        </w:tc>
        <w:tc>
          <w:tcPr>
            <w:tcW w:w="1152" w:type="dxa"/>
            <w:vAlign w:val="bottom"/>
          </w:tcPr>
          <w:p w14:paraId="02818445" w14:textId="4213499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24/108</w:t>
            </w:r>
          </w:p>
        </w:tc>
        <w:tc>
          <w:tcPr>
            <w:tcW w:w="1152" w:type="dxa"/>
            <w:vAlign w:val="bottom"/>
          </w:tcPr>
          <w:p w14:paraId="3DBBF301" w14:textId="74D39B5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14/108</w:t>
            </w:r>
          </w:p>
        </w:tc>
        <w:tc>
          <w:tcPr>
            <w:tcW w:w="1152" w:type="dxa"/>
            <w:vAlign w:val="bottom"/>
          </w:tcPr>
          <w:p w14:paraId="6E664015" w14:textId="6C426FA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7/108</w:t>
            </w:r>
          </w:p>
        </w:tc>
      </w:tr>
      <w:tr w:rsidR="007F0E26" w:rsidRPr="00BC13AC" w14:paraId="7AB7CFF5" w14:textId="77777777" w:rsidTr="002343BA">
        <w:tc>
          <w:tcPr>
            <w:tcW w:w="2304" w:type="dxa"/>
            <w:shd w:val="clear" w:color="auto" w:fill="F2F2F2" w:themeFill="background1" w:themeFillShade="F2"/>
            <w:vAlign w:val="center"/>
          </w:tcPr>
          <w:p w14:paraId="41D10589" w14:textId="6F81CA8C"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high</w:t>
            </w:r>
          </w:p>
        </w:tc>
        <w:tc>
          <w:tcPr>
            <w:tcW w:w="1152" w:type="dxa"/>
            <w:vAlign w:val="bottom"/>
          </w:tcPr>
          <w:p w14:paraId="0ACE3888" w14:textId="13D6017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245B7221" w14:textId="5063A93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633622B8" w14:textId="510137A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2EDED8AB" w14:textId="40A6805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2/108</w:t>
            </w:r>
          </w:p>
        </w:tc>
        <w:tc>
          <w:tcPr>
            <w:tcW w:w="1152" w:type="dxa"/>
            <w:vAlign w:val="bottom"/>
          </w:tcPr>
          <w:p w14:paraId="362ADA35" w14:textId="6780984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3/108</w:t>
            </w:r>
          </w:p>
        </w:tc>
        <w:tc>
          <w:tcPr>
            <w:tcW w:w="1152" w:type="dxa"/>
            <w:vAlign w:val="bottom"/>
          </w:tcPr>
          <w:p w14:paraId="2502050A" w14:textId="6FDFB6C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37/108</w:t>
            </w:r>
          </w:p>
        </w:tc>
        <w:tc>
          <w:tcPr>
            <w:tcW w:w="1152" w:type="dxa"/>
            <w:vAlign w:val="bottom"/>
          </w:tcPr>
          <w:p w14:paraId="598805AE" w14:textId="7F36D66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86/108</w:t>
            </w:r>
          </w:p>
        </w:tc>
        <w:tc>
          <w:tcPr>
            <w:tcW w:w="1152" w:type="dxa"/>
            <w:vAlign w:val="bottom"/>
          </w:tcPr>
          <w:p w14:paraId="524ED521" w14:textId="0BACDA6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80/108</w:t>
            </w:r>
          </w:p>
        </w:tc>
        <w:tc>
          <w:tcPr>
            <w:tcW w:w="1152" w:type="dxa"/>
            <w:vAlign w:val="bottom"/>
          </w:tcPr>
          <w:p w14:paraId="35532290" w14:textId="3A23B74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84/108</w:t>
            </w:r>
          </w:p>
        </w:tc>
        <w:tc>
          <w:tcPr>
            <w:tcW w:w="1152" w:type="dxa"/>
            <w:vAlign w:val="bottom"/>
          </w:tcPr>
          <w:p w14:paraId="5161C468" w14:textId="09E0608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94/108</w:t>
            </w:r>
          </w:p>
        </w:tc>
        <w:tc>
          <w:tcPr>
            <w:tcW w:w="1152" w:type="dxa"/>
            <w:shd w:val="clear" w:color="auto" w:fill="BFBFBF" w:themeFill="background1" w:themeFillShade="BF"/>
            <w:vAlign w:val="bottom"/>
          </w:tcPr>
          <w:p w14:paraId="2EB8984F" w14:textId="767E83C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101/108</w:t>
            </w:r>
          </w:p>
        </w:tc>
      </w:tr>
      <w:tr w:rsidR="007F0E26" w:rsidRPr="00BC13AC" w14:paraId="318F3A36" w14:textId="77777777" w:rsidTr="002343BA">
        <w:tc>
          <w:tcPr>
            <w:tcW w:w="2304" w:type="dxa"/>
            <w:shd w:val="clear" w:color="auto" w:fill="F2F2F2" w:themeFill="background1" w:themeFillShade="F2"/>
            <w:vAlign w:val="center"/>
          </w:tcPr>
          <w:p w14:paraId="63F0D7EC" w14:textId="77777777"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3. Central venous pressure</w:t>
            </w:r>
          </w:p>
          <w:p w14:paraId="5DA6573C" w14:textId="2998703F"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(extension of element #3 [vena cava] in cm</w:t>
            </w:r>
            <w:r w:rsidRPr="00406652">
              <w:rPr>
                <w:rFonts w:ascii="Arial" w:eastAsiaTheme="minorHAnsi" w:hAnsi="Arial" w:cs="Arial"/>
                <w:sz w:val="16"/>
                <w:szCs w:val="16"/>
                <w:lang w:val="en-GB"/>
              </w:rPr>
              <w:t>2</w:t>
            </w:r>
            <w:r w:rsidRPr="002D0FD0">
              <w:rPr>
                <w:rFonts w:ascii="Arial" w:eastAsiaTheme="minorHAnsi" w:hAnsi="Arial" w:cs="Arial"/>
                <w:sz w:val="16"/>
                <w:szCs w:val="16"/>
                <w:lang w:val="en-GB"/>
              </w:rPr>
              <w:t>)</w:t>
            </w:r>
          </w:p>
        </w:tc>
        <w:tc>
          <w:tcPr>
            <w:tcW w:w="1152" w:type="dxa"/>
            <w:shd w:val="clear" w:color="auto" w:fill="F2F2F2" w:themeFill="background1" w:themeFillShade="F2"/>
            <w:vAlign w:val="center"/>
          </w:tcPr>
          <w:p w14:paraId="516D939B" w14:textId="02FCB600"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0.3</w:t>
            </w:r>
          </w:p>
        </w:tc>
        <w:tc>
          <w:tcPr>
            <w:tcW w:w="1152" w:type="dxa"/>
            <w:shd w:val="clear" w:color="auto" w:fill="F2F2F2" w:themeFill="background1" w:themeFillShade="F2"/>
            <w:vAlign w:val="center"/>
          </w:tcPr>
          <w:p w14:paraId="73C46FFB" w14:textId="039603D7"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0.3</w:t>
            </w:r>
          </w:p>
        </w:tc>
        <w:tc>
          <w:tcPr>
            <w:tcW w:w="1152" w:type="dxa"/>
            <w:shd w:val="clear" w:color="auto" w:fill="F2F2F2" w:themeFill="background1" w:themeFillShade="F2"/>
            <w:vAlign w:val="center"/>
          </w:tcPr>
          <w:p w14:paraId="5208E5BF" w14:textId="70B53E0F"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0.4</w:t>
            </w:r>
          </w:p>
        </w:tc>
        <w:tc>
          <w:tcPr>
            <w:tcW w:w="1152" w:type="dxa"/>
            <w:shd w:val="clear" w:color="auto" w:fill="F2F2F2" w:themeFill="background1" w:themeFillShade="F2"/>
            <w:vAlign w:val="center"/>
          </w:tcPr>
          <w:p w14:paraId="3A62AA14" w14:textId="42D56123"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0.5</w:t>
            </w:r>
          </w:p>
        </w:tc>
        <w:tc>
          <w:tcPr>
            <w:tcW w:w="1152" w:type="dxa"/>
            <w:shd w:val="clear" w:color="auto" w:fill="F2F2F2" w:themeFill="background1" w:themeFillShade="F2"/>
            <w:vAlign w:val="center"/>
          </w:tcPr>
          <w:p w14:paraId="762384FF" w14:textId="031FE69B"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1.0</w:t>
            </w:r>
          </w:p>
        </w:tc>
        <w:tc>
          <w:tcPr>
            <w:tcW w:w="1152" w:type="dxa"/>
            <w:shd w:val="clear" w:color="auto" w:fill="F2F2F2" w:themeFill="background1" w:themeFillShade="F2"/>
            <w:vAlign w:val="center"/>
          </w:tcPr>
          <w:p w14:paraId="4BB232A2" w14:textId="654B7632"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1.7</w:t>
            </w:r>
          </w:p>
        </w:tc>
        <w:tc>
          <w:tcPr>
            <w:tcW w:w="1152" w:type="dxa"/>
            <w:shd w:val="clear" w:color="auto" w:fill="F2F2F2" w:themeFill="background1" w:themeFillShade="F2"/>
            <w:vAlign w:val="center"/>
          </w:tcPr>
          <w:p w14:paraId="0E4D3E68" w14:textId="407C836A"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2.4</w:t>
            </w:r>
          </w:p>
        </w:tc>
        <w:tc>
          <w:tcPr>
            <w:tcW w:w="1152" w:type="dxa"/>
            <w:shd w:val="clear" w:color="auto" w:fill="F2F2F2" w:themeFill="background1" w:themeFillShade="F2"/>
            <w:vAlign w:val="center"/>
          </w:tcPr>
          <w:p w14:paraId="445FCF2F" w14:textId="01292ED2"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3.1</w:t>
            </w:r>
          </w:p>
        </w:tc>
        <w:tc>
          <w:tcPr>
            <w:tcW w:w="1152" w:type="dxa"/>
            <w:shd w:val="clear" w:color="auto" w:fill="F2F2F2" w:themeFill="background1" w:themeFillShade="F2"/>
            <w:vAlign w:val="center"/>
          </w:tcPr>
          <w:p w14:paraId="2A9C08C8" w14:textId="2D445276"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3.3</w:t>
            </w:r>
          </w:p>
        </w:tc>
        <w:tc>
          <w:tcPr>
            <w:tcW w:w="1152" w:type="dxa"/>
            <w:shd w:val="clear" w:color="auto" w:fill="F2F2F2" w:themeFill="background1" w:themeFillShade="F2"/>
            <w:vAlign w:val="center"/>
          </w:tcPr>
          <w:p w14:paraId="3F0997CE" w14:textId="23D36B91"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3.4</w:t>
            </w:r>
          </w:p>
        </w:tc>
        <w:tc>
          <w:tcPr>
            <w:tcW w:w="1152" w:type="dxa"/>
            <w:shd w:val="clear" w:color="auto" w:fill="F2F2F2" w:themeFill="background1" w:themeFillShade="F2"/>
            <w:vAlign w:val="center"/>
          </w:tcPr>
          <w:p w14:paraId="6E1187AF" w14:textId="1FF366C0"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3.5</w:t>
            </w:r>
          </w:p>
        </w:tc>
      </w:tr>
      <w:tr w:rsidR="007F0E26" w:rsidRPr="00BC13AC" w14:paraId="30C9C9FA" w14:textId="77777777" w:rsidTr="002343BA">
        <w:tc>
          <w:tcPr>
            <w:tcW w:w="2304" w:type="dxa"/>
            <w:shd w:val="clear" w:color="auto" w:fill="F2F2F2" w:themeFill="background1" w:themeFillShade="F2"/>
            <w:vAlign w:val="center"/>
          </w:tcPr>
          <w:p w14:paraId="5EB90A59" w14:textId="06138BD3"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low</w:t>
            </w:r>
          </w:p>
        </w:tc>
        <w:tc>
          <w:tcPr>
            <w:tcW w:w="1152" w:type="dxa"/>
            <w:vAlign w:val="bottom"/>
          </w:tcPr>
          <w:p w14:paraId="7BCEE546" w14:textId="78C9F41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47/108</w:t>
            </w:r>
          </w:p>
        </w:tc>
        <w:tc>
          <w:tcPr>
            <w:tcW w:w="1152" w:type="dxa"/>
            <w:vAlign w:val="bottom"/>
          </w:tcPr>
          <w:p w14:paraId="4B3EB2AE" w14:textId="472A563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20/108</w:t>
            </w:r>
          </w:p>
        </w:tc>
        <w:tc>
          <w:tcPr>
            <w:tcW w:w="1152" w:type="dxa"/>
            <w:vAlign w:val="bottom"/>
          </w:tcPr>
          <w:p w14:paraId="3F59879D" w14:textId="51D2428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49/108</w:t>
            </w:r>
          </w:p>
        </w:tc>
        <w:tc>
          <w:tcPr>
            <w:tcW w:w="1152" w:type="dxa"/>
            <w:vAlign w:val="bottom"/>
          </w:tcPr>
          <w:p w14:paraId="68B47A09" w14:textId="1B13CB1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29/108</w:t>
            </w:r>
          </w:p>
        </w:tc>
        <w:tc>
          <w:tcPr>
            <w:tcW w:w="1152" w:type="dxa"/>
            <w:vAlign w:val="bottom"/>
          </w:tcPr>
          <w:p w14:paraId="6EBA899A" w14:textId="02F5521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14/108</w:t>
            </w:r>
          </w:p>
        </w:tc>
        <w:tc>
          <w:tcPr>
            <w:tcW w:w="1152" w:type="dxa"/>
            <w:vAlign w:val="bottom"/>
          </w:tcPr>
          <w:p w14:paraId="053DCD17" w14:textId="5C715BC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2EF18D73" w14:textId="5C43475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03CC410F" w14:textId="5315971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4DE88C7A" w14:textId="52CA925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6D620EB7" w14:textId="3C5AC6D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65DB7FFC" w14:textId="51D67B8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r>
      <w:tr w:rsidR="007F0E26" w:rsidRPr="00BC13AC" w14:paraId="011A2940" w14:textId="77777777" w:rsidTr="002343BA">
        <w:tc>
          <w:tcPr>
            <w:tcW w:w="2304" w:type="dxa"/>
            <w:shd w:val="clear" w:color="auto" w:fill="F2F2F2" w:themeFill="background1" w:themeFillShade="F2"/>
            <w:vAlign w:val="center"/>
          </w:tcPr>
          <w:p w14:paraId="48565715" w14:textId="5703367F"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safe</w:t>
            </w:r>
          </w:p>
        </w:tc>
        <w:tc>
          <w:tcPr>
            <w:tcW w:w="1152" w:type="dxa"/>
            <w:vAlign w:val="bottom"/>
          </w:tcPr>
          <w:p w14:paraId="3357A39C" w14:textId="2C1D452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61/108</w:t>
            </w:r>
          </w:p>
        </w:tc>
        <w:tc>
          <w:tcPr>
            <w:tcW w:w="1152" w:type="dxa"/>
            <w:vAlign w:val="bottom"/>
          </w:tcPr>
          <w:p w14:paraId="442C6F7D" w14:textId="755A656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88/108</w:t>
            </w:r>
          </w:p>
        </w:tc>
        <w:tc>
          <w:tcPr>
            <w:tcW w:w="1152" w:type="dxa"/>
            <w:vAlign w:val="bottom"/>
          </w:tcPr>
          <w:p w14:paraId="77BDE3C0" w14:textId="7A85B5C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59/108</w:t>
            </w:r>
          </w:p>
        </w:tc>
        <w:tc>
          <w:tcPr>
            <w:tcW w:w="1152" w:type="dxa"/>
            <w:vAlign w:val="bottom"/>
          </w:tcPr>
          <w:p w14:paraId="4AD738AE" w14:textId="7571A63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79/108</w:t>
            </w:r>
          </w:p>
        </w:tc>
        <w:tc>
          <w:tcPr>
            <w:tcW w:w="1152" w:type="dxa"/>
            <w:vAlign w:val="bottom"/>
          </w:tcPr>
          <w:p w14:paraId="3DA655D6" w14:textId="2EC95F4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94/108</w:t>
            </w:r>
          </w:p>
        </w:tc>
        <w:tc>
          <w:tcPr>
            <w:tcW w:w="1152" w:type="dxa"/>
            <w:shd w:val="clear" w:color="auto" w:fill="BFBFBF" w:themeFill="background1" w:themeFillShade="BF"/>
            <w:vAlign w:val="bottom"/>
          </w:tcPr>
          <w:p w14:paraId="3137B86D" w14:textId="2147383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106/108</w:t>
            </w:r>
          </w:p>
        </w:tc>
        <w:tc>
          <w:tcPr>
            <w:tcW w:w="1152" w:type="dxa"/>
            <w:vAlign w:val="bottom"/>
          </w:tcPr>
          <w:p w14:paraId="41AB0497" w14:textId="7B9A4DC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63/108</w:t>
            </w:r>
          </w:p>
        </w:tc>
        <w:tc>
          <w:tcPr>
            <w:tcW w:w="1152" w:type="dxa"/>
            <w:vAlign w:val="bottom"/>
          </w:tcPr>
          <w:p w14:paraId="58DBEA46" w14:textId="27E6213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31/108</w:t>
            </w:r>
          </w:p>
        </w:tc>
        <w:tc>
          <w:tcPr>
            <w:tcW w:w="1152" w:type="dxa"/>
            <w:vAlign w:val="bottom"/>
          </w:tcPr>
          <w:p w14:paraId="07B75BF8" w14:textId="7C0D788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22/108</w:t>
            </w:r>
          </w:p>
        </w:tc>
        <w:tc>
          <w:tcPr>
            <w:tcW w:w="1152" w:type="dxa"/>
            <w:vAlign w:val="bottom"/>
          </w:tcPr>
          <w:p w14:paraId="204FF916" w14:textId="2FAC402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24/108</w:t>
            </w:r>
          </w:p>
        </w:tc>
        <w:tc>
          <w:tcPr>
            <w:tcW w:w="1152" w:type="dxa"/>
            <w:vAlign w:val="bottom"/>
          </w:tcPr>
          <w:p w14:paraId="3713791D" w14:textId="3DD7212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20/108</w:t>
            </w:r>
          </w:p>
        </w:tc>
      </w:tr>
      <w:tr w:rsidR="007F0E26" w:rsidRPr="00BC13AC" w14:paraId="7B47C7AA" w14:textId="77777777" w:rsidTr="002343BA">
        <w:tc>
          <w:tcPr>
            <w:tcW w:w="2304" w:type="dxa"/>
            <w:shd w:val="clear" w:color="auto" w:fill="F2F2F2" w:themeFill="background1" w:themeFillShade="F2"/>
            <w:vAlign w:val="center"/>
          </w:tcPr>
          <w:p w14:paraId="63AD3C50" w14:textId="3B83439E"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high</w:t>
            </w:r>
          </w:p>
        </w:tc>
        <w:tc>
          <w:tcPr>
            <w:tcW w:w="1152" w:type="dxa"/>
            <w:vAlign w:val="bottom"/>
          </w:tcPr>
          <w:p w14:paraId="07EFAE85" w14:textId="02B229E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1106E103" w14:textId="2710400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4FF2E883" w14:textId="50CB192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34CEBAD0" w14:textId="1A5271F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79E19381" w14:textId="497824F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5DE4A2D0" w14:textId="1579A40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2746F595" w14:textId="6E33840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45/108</w:t>
            </w:r>
          </w:p>
        </w:tc>
        <w:tc>
          <w:tcPr>
            <w:tcW w:w="1152" w:type="dxa"/>
            <w:vAlign w:val="bottom"/>
          </w:tcPr>
          <w:p w14:paraId="68481DCF" w14:textId="01D253D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77/108</w:t>
            </w:r>
          </w:p>
        </w:tc>
        <w:tc>
          <w:tcPr>
            <w:tcW w:w="1152" w:type="dxa"/>
            <w:vAlign w:val="bottom"/>
          </w:tcPr>
          <w:p w14:paraId="31AC6F62" w14:textId="3844C22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86/108</w:t>
            </w:r>
          </w:p>
        </w:tc>
        <w:tc>
          <w:tcPr>
            <w:tcW w:w="1152" w:type="dxa"/>
            <w:vAlign w:val="bottom"/>
          </w:tcPr>
          <w:p w14:paraId="3F39CCA2" w14:textId="5962713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84/108</w:t>
            </w:r>
          </w:p>
        </w:tc>
        <w:tc>
          <w:tcPr>
            <w:tcW w:w="1152" w:type="dxa"/>
            <w:vAlign w:val="bottom"/>
          </w:tcPr>
          <w:p w14:paraId="276C2803" w14:textId="1CDD5B3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88/108</w:t>
            </w:r>
          </w:p>
        </w:tc>
      </w:tr>
      <w:tr w:rsidR="007F0E26" w:rsidRPr="00BC13AC" w14:paraId="416B4978" w14:textId="77777777" w:rsidTr="002343BA">
        <w:tc>
          <w:tcPr>
            <w:tcW w:w="2304" w:type="dxa"/>
            <w:shd w:val="clear" w:color="auto" w:fill="F2F2F2" w:themeFill="background1" w:themeFillShade="F2"/>
            <w:vAlign w:val="center"/>
          </w:tcPr>
          <w:p w14:paraId="0C526DF3" w14:textId="77777777"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4. Respiratory rate</w:t>
            </w:r>
          </w:p>
          <w:p w14:paraId="6E513B2B" w14:textId="5150C058"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(extension frequency of element #4 [lungs] min-1)</w:t>
            </w:r>
          </w:p>
        </w:tc>
        <w:tc>
          <w:tcPr>
            <w:tcW w:w="1152" w:type="dxa"/>
            <w:shd w:val="clear" w:color="auto" w:fill="F2F2F2" w:themeFill="background1" w:themeFillShade="F2"/>
            <w:vAlign w:val="center"/>
          </w:tcPr>
          <w:p w14:paraId="3D57C03B" w14:textId="0754796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0.0</w:t>
            </w:r>
          </w:p>
        </w:tc>
        <w:tc>
          <w:tcPr>
            <w:tcW w:w="1152" w:type="dxa"/>
            <w:shd w:val="clear" w:color="auto" w:fill="F2F2F2" w:themeFill="background1" w:themeFillShade="F2"/>
            <w:vAlign w:val="center"/>
          </w:tcPr>
          <w:p w14:paraId="6A766894" w14:textId="1DCCD88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w:t>
            </w:r>
          </w:p>
        </w:tc>
        <w:tc>
          <w:tcPr>
            <w:tcW w:w="1152" w:type="dxa"/>
            <w:shd w:val="clear" w:color="auto" w:fill="F2F2F2" w:themeFill="background1" w:themeFillShade="F2"/>
            <w:vAlign w:val="center"/>
          </w:tcPr>
          <w:p w14:paraId="5B96EB1A" w14:textId="79D6C4D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w:t>
            </w:r>
          </w:p>
        </w:tc>
        <w:tc>
          <w:tcPr>
            <w:tcW w:w="1152" w:type="dxa"/>
            <w:shd w:val="clear" w:color="auto" w:fill="F2F2F2" w:themeFill="background1" w:themeFillShade="F2"/>
            <w:vAlign w:val="center"/>
          </w:tcPr>
          <w:p w14:paraId="3F4B3065" w14:textId="77777777" w:rsidR="007F0E26" w:rsidRPr="00BC13AC" w:rsidRDefault="007F0E26" w:rsidP="007F0E26">
            <w:pPr>
              <w:contextualSpacing/>
              <w:jc w:val="center"/>
              <w:rPr>
                <w:rFonts w:ascii="Arial" w:eastAsiaTheme="minorHAnsi" w:hAnsi="Arial" w:cs="Arial"/>
                <w:sz w:val="16"/>
                <w:szCs w:val="16"/>
                <w:lang w:val="en-GB"/>
              </w:rPr>
            </w:pPr>
          </w:p>
          <w:p w14:paraId="428C71ED" w14:textId="7777777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12</w:t>
            </w:r>
          </w:p>
          <w:p w14:paraId="0D785C0C" w14:textId="77777777" w:rsidR="007F0E26" w:rsidRPr="00BC13AC" w:rsidRDefault="007F0E26" w:rsidP="007F0E26">
            <w:pPr>
              <w:contextualSpacing/>
              <w:rPr>
                <w:rFonts w:ascii="Arial" w:eastAsiaTheme="minorHAnsi" w:hAnsi="Arial" w:cs="Arial"/>
                <w:sz w:val="16"/>
                <w:szCs w:val="16"/>
                <w:lang w:val="en-GB"/>
              </w:rPr>
            </w:pPr>
          </w:p>
        </w:tc>
        <w:tc>
          <w:tcPr>
            <w:tcW w:w="1152" w:type="dxa"/>
            <w:shd w:val="clear" w:color="auto" w:fill="F2F2F2" w:themeFill="background1" w:themeFillShade="F2"/>
            <w:vAlign w:val="center"/>
          </w:tcPr>
          <w:p w14:paraId="5D6FE9A9" w14:textId="677BF3C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27</w:t>
            </w:r>
          </w:p>
        </w:tc>
        <w:tc>
          <w:tcPr>
            <w:tcW w:w="1152" w:type="dxa"/>
            <w:shd w:val="clear" w:color="auto" w:fill="F2F2F2" w:themeFill="background1" w:themeFillShade="F2"/>
            <w:vAlign w:val="center"/>
          </w:tcPr>
          <w:p w14:paraId="2963E62B" w14:textId="66E0344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50</w:t>
            </w:r>
          </w:p>
        </w:tc>
        <w:tc>
          <w:tcPr>
            <w:tcW w:w="1152" w:type="dxa"/>
            <w:shd w:val="clear" w:color="auto" w:fill="F2F2F2" w:themeFill="background1" w:themeFillShade="F2"/>
            <w:vAlign w:val="center"/>
          </w:tcPr>
          <w:p w14:paraId="7881B711" w14:textId="24362CA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84</w:t>
            </w:r>
          </w:p>
        </w:tc>
        <w:tc>
          <w:tcPr>
            <w:tcW w:w="1152" w:type="dxa"/>
            <w:shd w:val="clear" w:color="auto" w:fill="F2F2F2" w:themeFill="background1" w:themeFillShade="F2"/>
            <w:vAlign w:val="center"/>
          </w:tcPr>
          <w:p w14:paraId="2358F0E7" w14:textId="5156676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92</w:t>
            </w:r>
          </w:p>
        </w:tc>
        <w:tc>
          <w:tcPr>
            <w:tcW w:w="1152" w:type="dxa"/>
            <w:shd w:val="clear" w:color="auto" w:fill="F2F2F2" w:themeFill="background1" w:themeFillShade="F2"/>
            <w:vAlign w:val="center"/>
          </w:tcPr>
          <w:p w14:paraId="261E8CC9" w14:textId="2271EF1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98</w:t>
            </w:r>
          </w:p>
        </w:tc>
        <w:tc>
          <w:tcPr>
            <w:tcW w:w="1152" w:type="dxa"/>
            <w:shd w:val="clear" w:color="auto" w:fill="F2F2F2" w:themeFill="background1" w:themeFillShade="F2"/>
            <w:vAlign w:val="center"/>
          </w:tcPr>
          <w:p w14:paraId="7D0BBDB4" w14:textId="293CCD0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99</w:t>
            </w:r>
          </w:p>
        </w:tc>
        <w:tc>
          <w:tcPr>
            <w:tcW w:w="1152" w:type="dxa"/>
            <w:shd w:val="clear" w:color="auto" w:fill="F2F2F2" w:themeFill="background1" w:themeFillShade="F2"/>
            <w:vAlign w:val="center"/>
          </w:tcPr>
          <w:p w14:paraId="4679958E" w14:textId="27A6ADF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103</w:t>
            </w:r>
          </w:p>
        </w:tc>
      </w:tr>
      <w:tr w:rsidR="007F0E26" w:rsidRPr="00BC13AC" w14:paraId="34FF5EC7" w14:textId="77777777" w:rsidTr="002343BA">
        <w:tc>
          <w:tcPr>
            <w:tcW w:w="2304" w:type="dxa"/>
            <w:shd w:val="clear" w:color="auto" w:fill="F2F2F2" w:themeFill="background1" w:themeFillShade="F2"/>
            <w:vAlign w:val="center"/>
          </w:tcPr>
          <w:p w14:paraId="4BEE551D" w14:textId="0E389E7D"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low</w:t>
            </w:r>
          </w:p>
        </w:tc>
        <w:tc>
          <w:tcPr>
            <w:tcW w:w="1152" w:type="dxa"/>
            <w:shd w:val="clear" w:color="auto" w:fill="BFBFBF" w:themeFill="background1" w:themeFillShade="BF"/>
            <w:vAlign w:val="bottom"/>
          </w:tcPr>
          <w:p w14:paraId="11440F2E" w14:textId="796F557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98/108</w:t>
            </w:r>
          </w:p>
        </w:tc>
        <w:tc>
          <w:tcPr>
            <w:tcW w:w="1152" w:type="dxa"/>
            <w:vAlign w:val="bottom"/>
          </w:tcPr>
          <w:p w14:paraId="7B0722C9" w14:textId="100B036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87/108</w:t>
            </w:r>
          </w:p>
        </w:tc>
        <w:tc>
          <w:tcPr>
            <w:tcW w:w="1152" w:type="dxa"/>
            <w:vAlign w:val="bottom"/>
          </w:tcPr>
          <w:p w14:paraId="5BCE795F" w14:textId="26BD91A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81/108</w:t>
            </w:r>
          </w:p>
        </w:tc>
        <w:tc>
          <w:tcPr>
            <w:tcW w:w="1152" w:type="dxa"/>
            <w:vAlign w:val="bottom"/>
          </w:tcPr>
          <w:p w14:paraId="1B131133" w14:textId="4CFCD9A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67/108</w:t>
            </w:r>
          </w:p>
        </w:tc>
        <w:tc>
          <w:tcPr>
            <w:tcW w:w="1152" w:type="dxa"/>
            <w:vAlign w:val="bottom"/>
          </w:tcPr>
          <w:p w14:paraId="45878348" w14:textId="787F90C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7AC42C02" w14:textId="13A7968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6/108</w:t>
            </w:r>
          </w:p>
        </w:tc>
        <w:tc>
          <w:tcPr>
            <w:tcW w:w="1152" w:type="dxa"/>
            <w:vAlign w:val="bottom"/>
          </w:tcPr>
          <w:p w14:paraId="52D9342C" w14:textId="735DC42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3/108</w:t>
            </w:r>
          </w:p>
        </w:tc>
        <w:tc>
          <w:tcPr>
            <w:tcW w:w="1152" w:type="dxa"/>
            <w:vAlign w:val="bottom"/>
          </w:tcPr>
          <w:p w14:paraId="71B3681A" w14:textId="645CFBE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0AADB1C6" w14:textId="17E46D7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15/108</w:t>
            </w:r>
          </w:p>
        </w:tc>
        <w:tc>
          <w:tcPr>
            <w:tcW w:w="1152" w:type="dxa"/>
            <w:vAlign w:val="bottom"/>
          </w:tcPr>
          <w:p w14:paraId="4489A403" w14:textId="4F94164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6F65F1EF" w14:textId="52C8E35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r>
      <w:tr w:rsidR="007F0E26" w:rsidRPr="00BC13AC" w14:paraId="3E260EA6" w14:textId="77777777" w:rsidTr="002343BA">
        <w:tc>
          <w:tcPr>
            <w:tcW w:w="2304" w:type="dxa"/>
            <w:shd w:val="clear" w:color="auto" w:fill="F2F2F2" w:themeFill="background1" w:themeFillShade="F2"/>
            <w:vAlign w:val="center"/>
          </w:tcPr>
          <w:p w14:paraId="43E3C2FF" w14:textId="6529ECA9"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safe</w:t>
            </w:r>
          </w:p>
        </w:tc>
        <w:tc>
          <w:tcPr>
            <w:tcW w:w="1152" w:type="dxa"/>
            <w:vAlign w:val="bottom"/>
          </w:tcPr>
          <w:p w14:paraId="13BC8E26" w14:textId="1C0143D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10/108</w:t>
            </w:r>
          </w:p>
        </w:tc>
        <w:tc>
          <w:tcPr>
            <w:tcW w:w="1152" w:type="dxa"/>
            <w:vAlign w:val="bottom"/>
          </w:tcPr>
          <w:p w14:paraId="43A615A8" w14:textId="16FA760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20/108</w:t>
            </w:r>
          </w:p>
        </w:tc>
        <w:tc>
          <w:tcPr>
            <w:tcW w:w="1152" w:type="dxa"/>
            <w:vAlign w:val="bottom"/>
          </w:tcPr>
          <w:p w14:paraId="55999D4E" w14:textId="66BE365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25/108</w:t>
            </w:r>
          </w:p>
        </w:tc>
        <w:tc>
          <w:tcPr>
            <w:tcW w:w="1152" w:type="dxa"/>
            <w:vAlign w:val="bottom"/>
          </w:tcPr>
          <w:p w14:paraId="013499EC" w14:textId="5F8ACE6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41/108</w:t>
            </w:r>
          </w:p>
        </w:tc>
        <w:tc>
          <w:tcPr>
            <w:tcW w:w="1152" w:type="dxa"/>
            <w:shd w:val="clear" w:color="auto" w:fill="BFBFBF" w:themeFill="background1" w:themeFillShade="BF"/>
            <w:vAlign w:val="bottom"/>
          </w:tcPr>
          <w:p w14:paraId="5A01AB61" w14:textId="693C29B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105/108</w:t>
            </w:r>
          </w:p>
        </w:tc>
        <w:tc>
          <w:tcPr>
            <w:tcW w:w="1152" w:type="dxa"/>
            <w:vAlign w:val="bottom"/>
          </w:tcPr>
          <w:p w14:paraId="0D188E5F" w14:textId="268B6C0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101/108</w:t>
            </w:r>
          </w:p>
        </w:tc>
        <w:tc>
          <w:tcPr>
            <w:tcW w:w="1152" w:type="dxa"/>
            <w:vAlign w:val="bottom"/>
          </w:tcPr>
          <w:p w14:paraId="021A8132" w14:textId="70DD27D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95/108</w:t>
            </w:r>
          </w:p>
        </w:tc>
        <w:tc>
          <w:tcPr>
            <w:tcW w:w="1152" w:type="dxa"/>
            <w:vAlign w:val="bottom"/>
          </w:tcPr>
          <w:p w14:paraId="4DDB14DC" w14:textId="05BE66A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68/108</w:t>
            </w:r>
          </w:p>
        </w:tc>
        <w:tc>
          <w:tcPr>
            <w:tcW w:w="1152" w:type="dxa"/>
            <w:vAlign w:val="bottom"/>
          </w:tcPr>
          <w:p w14:paraId="68BC1084" w14:textId="6362642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71/108</w:t>
            </w:r>
          </w:p>
        </w:tc>
        <w:tc>
          <w:tcPr>
            <w:tcW w:w="1152" w:type="dxa"/>
            <w:vAlign w:val="bottom"/>
          </w:tcPr>
          <w:p w14:paraId="11D28B92" w14:textId="1468D9C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80/108</w:t>
            </w:r>
          </w:p>
        </w:tc>
        <w:tc>
          <w:tcPr>
            <w:tcW w:w="1152" w:type="dxa"/>
            <w:vAlign w:val="bottom"/>
          </w:tcPr>
          <w:p w14:paraId="55411DEE" w14:textId="2D0DA60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55/108</w:t>
            </w:r>
          </w:p>
        </w:tc>
      </w:tr>
      <w:tr w:rsidR="007F0E26" w:rsidRPr="00BC13AC" w14:paraId="20C0A86F" w14:textId="77777777" w:rsidTr="002343BA">
        <w:trPr>
          <w:trHeight w:val="220"/>
        </w:trPr>
        <w:tc>
          <w:tcPr>
            <w:tcW w:w="2304" w:type="dxa"/>
            <w:shd w:val="clear" w:color="auto" w:fill="F2F2F2" w:themeFill="background1" w:themeFillShade="F2"/>
            <w:vAlign w:val="center"/>
          </w:tcPr>
          <w:p w14:paraId="550CD251" w14:textId="4EFE4957"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high</w:t>
            </w:r>
          </w:p>
        </w:tc>
        <w:tc>
          <w:tcPr>
            <w:tcW w:w="1152" w:type="dxa"/>
            <w:vAlign w:val="bottom"/>
          </w:tcPr>
          <w:p w14:paraId="67ED495C" w14:textId="028D3D0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152449C2" w14:textId="6F1C7FE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2C2E4A34" w14:textId="384D7CE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2/108</w:t>
            </w:r>
          </w:p>
        </w:tc>
        <w:tc>
          <w:tcPr>
            <w:tcW w:w="1152" w:type="dxa"/>
            <w:vAlign w:val="bottom"/>
          </w:tcPr>
          <w:p w14:paraId="06E1859C" w14:textId="633DE16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14CF678C" w14:textId="24BA178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2/108</w:t>
            </w:r>
          </w:p>
        </w:tc>
        <w:tc>
          <w:tcPr>
            <w:tcW w:w="1152" w:type="dxa"/>
            <w:vAlign w:val="bottom"/>
          </w:tcPr>
          <w:p w14:paraId="73C43056" w14:textId="600EC00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487F4236" w14:textId="1646573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11/108</w:t>
            </w:r>
          </w:p>
        </w:tc>
        <w:tc>
          <w:tcPr>
            <w:tcW w:w="1152" w:type="dxa"/>
            <w:vAlign w:val="bottom"/>
          </w:tcPr>
          <w:p w14:paraId="551BEBE8" w14:textId="5581659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40/108</w:t>
            </w:r>
          </w:p>
        </w:tc>
        <w:tc>
          <w:tcPr>
            <w:tcW w:w="1152" w:type="dxa"/>
            <w:vAlign w:val="bottom"/>
          </w:tcPr>
          <w:p w14:paraId="2B35F867" w14:textId="4C7EF10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22/108</w:t>
            </w:r>
          </w:p>
        </w:tc>
        <w:tc>
          <w:tcPr>
            <w:tcW w:w="1152" w:type="dxa"/>
            <w:vAlign w:val="bottom"/>
          </w:tcPr>
          <w:p w14:paraId="50874815" w14:textId="0726121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27/108</w:t>
            </w:r>
          </w:p>
        </w:tc>
        <w:tc>
          <w:tcPr>
            <w:tcW w:w="1152" w:type="dxa"/>
            <w:vAlign w:val="bottom"/>
          </w:tcPr>
          <w:p w14:paraId="70E51E19" w14:textId="7067B24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53/108</w:t>
            </w:r>
          </w:p>
        </w:tc>
      </w:tr>
      <w:tr w:rsidR="007F0E26" w:rsidRPr="00BC13AC" w14:paraId="27048065" w14:textId="77777777" w:rsidTr="002343BA">
        <w:trPr>
          <w:trHeight w:val="551"/>
        </w:trPr>
        <w:tc>
          <w:tcPr>
            <w:tcW w:w="2304" w:type="dxa"/>
            <w:shd w:val="clear" w:color="auto" w:fill="F2F2F2" w:themeFill="background1" w:themeFillShade="F2"/>
            <w:vAlign w:val="center"/>
          </w:tcPr>
          <w:p w14:paraId="13BE96BA" w14:textId="77777777"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5. Tidal volume</w:t>
            </w:r>
          </w:p>
          <w:p w14:paraId="1D247779" w14:textId="11A921C2"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(extension of element #4 [lungs] in cm</w:t>
            </w:r>
            <w:r w:rsidRPr="00406652">
              <w:rPr>
                <w:rFonts w:ascii="Arial" w:eastAsiaTheme="minorHAnsi" w:hAnsi="Arial" w:cs="Arial"/>
                <w:sz w:val="16"/>
                <w:szCs w:val="16"/>
                <w:lang w:val="en-GB"/>
              </w:rPr>
              <w:t>2</w:t>
            </w:r>
            <w:r w:rsidRPr="002D0FD0">
              <w:rPr>
                <w:rFonts w:ascii="Arial" w:eastAsiaTheme="minorHAnsi" w:hAnsi="Arial" w:cs="Arial"/>
                <w:sz w:val="16"/>
                <w:szCs w:val="16"/>
                <w:lang w:val="en-GB"/>
              </w:rPr>
              <w:t>)</w:t>
            </w:r>
          </w:p>
        </w:tc>
        <w:tc>
          <w:tcPr>
            <w:tcW w:w="1152" w:type="dxa"/>
            <w:shd w:val="clear" w:color="auto" w:fill="F2F2F2" w:themeFill="background1" w:themeFillShade="F2"/>
            <w:vAlign w:val="center"/>
          </w:tcPr>
          <w:p w14:paraId="1B08106F" w14:textId="087308EB"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2.1</w:t>
            </w:r>
          </w:p>
        </w:tc>
        <w:tc>
          <w:tcPr>
            <w:tcW w:w="1152" w:type="dxa"/>
            <w:shd w:val="clear" w:color="auto" w:fill="F2F2F2" w:themeFill="background1" w:themeFillShade="F2"/>
            <w:vAlign w:val="center"/>
          </w:tcPr>
          <w:p w14:paraId="1F6B4400" w14:textId="1ED2A8C8"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2.2</w:t>
            </w:r>
          </w:p>
        </w:tc>
        <w:tc>
          <w:tcPr>
            <w:tcW w:w="1152" w:type="dxa"/>
            <w:shd w:val="clear" w:color="auto" w:fill="F2F2F2" w:themeFill="background1" w:themeFillShade="F2"/>
            <w:vAlign w:val="center"/>
          </w:tcPr>
          <w:p w14:paraId="711C6706" w14:textId="657ED4DC"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2.3</w:t>
            </w:r>
          </w:p>
        </w:tc>
        <w:tc>
          <w:tcPr>
            <w:tcW w:w="1152" w:type="dxa"/>
            <w:shd w:val="clear" w:color="auto" w:fill="F2F2F2" w:themeFill="background1" w:themeFillShade="F2"/>
            <w:vAlign w:val="center"/>
          </w:tcPr>
          <w:p w14:paraId="69A945C4" w14:textId="49D8C9E3"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3.2</w:t>
            </w:r>
          </w:p>
        </w:tc>
        <w:tc>
          <w:tcPr>
            <w:tcW w:w="1152" w:type="dxa"/>
            <w:shd w:val="clear" w:color="auto" w:fill="F2F2F2" w:themeFill="background1" w:themeFillShade="F2"/>
            <w:vAlign w:val="center"/>
          </w:tcPr>
          <w:p w14:paraId="1DE66252" w14:textId="6F043520"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4.8</w:t>
            </w:r>
          </w:p>
        </w:tc>
        <w:tc>
          <w:tcPr>
            <w:tcW w:w="1152" w:type="dxa"/>
            <w:shd w:val="clear" w:color="auto" w:fill="F2F2F2" w:themeFill="background1" w:themeFillShade="F2"/>
            <w:vAlign w:val="center"/>
          </w:tcPr>
          <w:p w14:paraId="2A56AFC5" w14:textId="63DB0248"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8.2</w:t>
            </w:r>
          </w:p>
        </w:tc>
        <w:tc>
          <w:tcPr>
            <w:tcW w:w="1152" w:type="dxa"/>
            <w:shd w:val="clear" w:color="auto" w:fill="F2F2F2" w:themeFill="background1" w:themeFillShade="F2"/>
            <w:vAlign w:val="center"/>
          </w:tcPr>
          <w:p w14:paraId="5AA1D316" w14:textId="0AC2ED4E"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12.5</w:t>
            </w:r>
          </w:p>
        </w:tc>
        <w:tc>
          <w:tcPr>
            <w:tcW w:w="1152" w:type="dxa"/>
            <w:shd w:val="clear" w:color="auto" w:fill="F2F2F2" w:themeFill="background1" w:themeFillShade="F2"/>
            <w:vAlign w:val="center"/>
          </w:tcPr>
          <w:p w14:paraId="0D2BC784" w14:textId="3EC7FFDE"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15.6</w:t>
            </w:r>
          </w:p>
        </w:tc>
        <w:tc>
          <w:tcPr>
            <w:tcW w:w="1152" w:type="dxa"/>
            <w:shd w:val="clear" w:color="auto" w:fill="F2F2F2" w:themeFill="background1" w:themeFillShade="F2"/>
            <w:vAlign w:val="center"/>
          </w:tcPr>
          <w:p w14:paraId="6391C23B" w14:textId="0568380E"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17.1</w:t>
            </w:r>
          </w:p>
        </w:tc>
        <w:tc>
          <w:tcPr>
            <w:tcW w:w="1152" w:type="dxa"/>
            <w:shd w:val="clear" w:color="auto" w:fill="F2F2F2" w:themeFill="background1" w:themeFillShade="F2"/>
            <w:vAlign w:val="center"/>
          </w:tcPr>
          <w:p w14:paraId="69D542DF" w14:textId="179AD525"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17.8</w:t>
            </w:r>
          </w:p>
        </w:tc>
        <w:tc>
          <w:tcPr>
            <w:tcW w:w="1152" w:type="dxa"/>
            <w:shd w:val="clear" w:color="auto" w:fill="F2F2F2" w:themeFill="background1" w:themeFillShade="F2"/>
            <w:vAlign w:val="center"/>
          </w:tcPr>
          <w:p w14:paraId="3573655D" w14:textId="6BFBA7D4"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18.7</w:t>
            </w:r>
          </w:p>
        </w:tc>
      </w:tr>
      <w:tr w:rsidR="007F0E26" w:rsidRPr="00BC13AC" w14:paraId="7B9A756F" w14:textId="77777777" w:rsidTr="002343BA">
        <w:tc>
          <w:tcPr>
            <w:tcW w:w="2304" w:type="dxa"/>
            <w:shd w:val="clear" w:color="auto" w:fill="F2F2F2" w:themeFill="background1" w:themeFillShade="F2"/>
            <w:vAlign w:val="center"/>
          </w:tcPr>
          <w:p w14:paraId="72BE73D6" w14:textId="4AF3AC0A"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low</w:t>
            </w:r>
          </w:p>
        </w:tc>
        <w:tc>
          <w:tcPr>
            <w:tcW w:w="1152" w:type="dxa"/>
            <w:shd w:val="clear" w:color="auto" w:fill="BFBFBF" w:themeFill="background1" w:themeFillShade="BF"/>
            <w:vAlign w:val="bottom"/>
          </w:tcPr>
          <w:p w14:paraId="0F6ECE15" w14:textId="247D2D4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101/108</w:t>
            </w:r>
          </w:p>
        </w:tc>
        <w:tc>
          <w:tcPr>
            <w:tcW w:w="1152" w:type="dxa"/>
            <w:vAlign w:val="bottom"/>
          </w:tcPr>
          <w:p w14:paraId="28E4C07D" w14:textId="7537D60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97/108</w:t>
            </w:r>
          </w:p>
        </w:tc>
        <w:tc>
          <w:tcPr>
            <w:tcW w:w="1152" w:type="dxa"/>
            <w:vAlign w:val="bottom"/>
          </w:tcPr>
          <w:p w14:paraId="6AB95279" w14:textId="642525C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90/108</w:t>
            </w:r>
          </w:p>
        </w:tc>
        <w:tc>
          <w:tcPr>
            <w:tcW w:w="1152" w:type="dxa"/>
            <w:vAlign w:val="bottom"/>
          </w:tcPr>
          <w:p w14:paraId="629DEEB5" w14:textId="08C36D2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43/108</w:t>
            </w:r>
          </w:p>
        </w:tc>
        <w:tc>
          <w:tcPr>
            <w:tcW w:w="1152" w:type="dxa"/>
            <w:vAlign w:val="bottom"/>
          </w:tcPr>
          <w:p w14:paraId="5FDB6E2B" w14:textId="36D0C1E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2/108</w:t>
            </w:r>
          </w:p>
        </w:tc>
        <w:tc>
          <w:tcPr>
            <w:tcW w:w="1152" w:type="dxa"/>
            <w:vAlign w:val="bottom"/>
          </w:tcPr>
          <w:p w14:paraId="001E4E5A" w14:textId="04444E2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3/108</w:t>
            </w:r>
          </w:p>
        </w:tc>
        <w:tc>
          <w:tcPr>
            <w:tcW w:w="1152" w:type="dxa"/>
            <w:vAlign w:val="bottom"/>
          </w:tcPr>
          <w:p w14:paraId="25B0874C" w14:textId="3463706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5/108</w:t>
            </w:r>
          </w:p>
        </w:tc>
        <w:tc>
          <w:tcPr>
            <w:tcW w:w="1152" w:type="dxa"/>
            <w:vAlign w:val="bottom"/>
          </w:tcPr>
          <w:p w14:paraId="004335B9" w14:textId="2BCC157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2D70A42B" w14:textId="23A0579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5556D4AC" w14:textId="71D5031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4/108</w:t>
            </w:r>
          </w:p>
        </w:tc>
        <w:tc>
          <w:tcPr>
            <w:tcW w:w="1152" w:type="dxa"/>
            <w:vAlign w:val="bottom"/>
          </w:tcPr>
          <w:p w14:paraId="7F29A48B" w14:textId="6694799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r>
      <w:tr w:rsidR="007F0E26" w:rsidRPr="00BC13AC" w14:paraId="3D26F400" w14:textId="77777777" w:rsidTr="002343BA">
        <w:tc>
          <w:tcPr>
            <w:tcW w:w="2304" w:type="dxa"/>
            <w:shd w:val="clear" w:color="auto" w:fill="F2F2F2" w:themeFill="background1" w:themeFillShade="F2"/>
            <w:vAlign w:val="center"/>
          </w:tcPr>
          <w:p w14:paraId="6F9816C9" w14:textId="442444E9"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safe</w:t>
            </w:r>
          </w:p>
        </w:tc>
        <w:tc>
          <w:tcPr>
            <w:tcW w:w="1152" w:type="dxa"/>
            <w:vAlign w:val="bottom"/>
          </w:tcPr>
          <w:p w14:paraId="38AF19C7" w14:textId="17D1411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5/108</w:t>
            </w:r>
          </w:p>
        </w:tc>
        <w:tc>
          <w:tcPr>
            <w:tcW w:w="1152" w:type="dxa"/>
            <w:vAlign w:val="bottom"/>
          </w:tcPr>
          <w:p w14:paraId="307CAB67" w14:textId="1E0C347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11/108</w:t>
            </w:r>
          </w:p>
        </w:tc>
        <w:tc>
          <w:tcPr>
            <w:tcW w:w="1152" w:type="dxa"/>
            <w:vAlign w:val="bottom"/>
          </w:tcPr>
          <w:p w14:paraId="39C86C87" w14:textId="5B6C696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18/108</w:t>
            </w:r>
          </w:p>
        </w:tc>
        <w:tc>
          <w:tcPr>
            <w:tcW w:w="1152" w:type="dxa"/>
            <w:vAlign w:val="bottom"/>
          </w:tcPr>
          <w:p w14:paraId="58F85647" w14:textId="29B202F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64/108</w:t>
            </w:r>
          </w:p>
        </w:tc>
        <w:tc>
          <w:tcPr>
            <w:tcW w:w="1152" w:type="dxa"/>
            <w:shd w:val="clear" w:color="auto" w:fill="BFBFBF" w:themeFill="background1" w:themeFillShade="BF"/>
            <w:vAlign w:val="bottom"/>
          </w:tcPr>
          <w:p w14:paraId="4A12B676" w14:textId="0E78B21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103/108</w:t>
            </w:r>
          </w:p>
        </w:tc>
        <w:tc>
          <w:tcPr>
            <w:tcW w:w="1152" w:type="dxa"/>
            <w:vAlign w:val="bottom"/>
          </w:tcPr>
          <w:p w14:paraId="4AEEB072" w14:textId="2424AEE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83/108</w:t>
            </w:r>
          </w:p>
        </w:tc>
        <w:tc>
          <w:tcPr>
            <w:tcW w:w="1152" w:type="dxa"/>
            <w:vAlign w:val="bottom"/>
          </w:tcPr>
          <w:p w14:paraId="41F3EE9D" w14:textId="72A1FB0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45/108</w:t>
            </w:r>
          </w:p>
        </w:tc>
        <w:tc>
          <w:tcPr>
            <w:tcW w:w="1152" w:type="dxa"/>
            <w:vAlign w:val="bottom"/>
          </w:tcPr>
          <w:p w14:paraId="4615D7C6" w14:textId="6B45101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51/108</w:t>
            </w:r>
          </w:p>
        </w:tc>
        <w:tc>
          <w:tcPr>
            <w:tcW w:w="1152" w:type="dxa"/>
            <w:vAlign w:val="bottom"/>
          </w:tcPr>
          <w:p w14:paraId="4F039F7F" w14:textId="7711120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37/108</w:t>
            </w:r>
          </w:p>
        </w:tc>
        <w:tc>
          <w:tcPr>
            <w:tcW w:w="1152" w:type="dxa"/>
            <w:vAlign w:val="bottom"/>
          </w:tcPr>
          <w:p w14:paraId="590A9970" w14:textId="3470A36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39/108</w:t>
            </w:r>
          </w:p>
        </w:tc>
        <w:tc>
          <w:tcPr>
            <w:tcW w:w="1152" w:type="dxa"/>
            <w:vAlign w:val="bottom"/>
          </w:tcPr>
          <w:p w14:paraId="06AD306A" w14:textId="7B3BAC3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31/108</w:t>
            </w:r>
          </w:p>
        </w:tc>
      </w:tr>
      <w:tr w:rsidR="007F0E26" w:rsidRPr="00BC13AC" w14:paraId="6D17B8E1" w14:textId="77777777" w:rsidTr="002343BA">
        <w:tc>
          <w:tcPr>
            <w:tcW w:w="2304" w:type="dxa"/>
            <w:shd w:val="clear" w:color="auto" w:fill="F2F2F2" w:themeFill="background1" w:themeFillShade="F2"/>
            <w:vAlign w:val="center"/>
          </w:tcPr>
          <w:p w14:paraId="1A6B8542" w14:textId="513C63C3"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high</w:t>
            </w:r>
          </w:p>
        </w:tc>
        <w:tc>
          <w:tcPr>
            <w:tcW w:w="1152" w:type="dxa"/>
            <w:vAlign w:val="bottom"/>
          </w:tcPr>
          <w:p w14:paraId="29E405FA" w14:textId="7179D6F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2/108</w:t>
            </w:r>
          </w:p>
        </w:tc>
        <w:tc>
          <w:tcPr>
            <w:tcW w:w="1152" w:type="dxa"/>
            <w:vAlign w:val="bottom"/>
          </w:tcPr>
          <w:p w14:paraId="2BC608DC" w14:textId="7B07B78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674EACDF" w14:textId="27484DB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504AD5C1" w14:textId="7A0A251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61F738C9" w14:textId="514EB1A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3/108</w:t>
            </w:r>
          </w:p>
        </w:tc>
        <w:tc>
          <w:tcPr>
            <w:tcW w:w="1152" w:type="dxa"/>
            <w:vAlign w:val="bottom"/>
          </w:tcPr>
          <w:p w14:paraId="644A5188" w14:textId="7D7FFB6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22/108</w:t>
            </w:r>
          </w:p>
        </w:tc>
        <w:tc>
          <w:tcPr>
            <w:tcW w:w="1152" w:type="dxa"/>
            <w:vAlign w:val="bottom"/>
          </w:tcPr>
          <w:p w14:paraId="1226B86F" w14:textId="1D335C14"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58/108</w:t>
            </w:r>
          </w:p>
        </w:tc>
        <w:tc>
          <w:tcPr>
            <w:tcW w:w="1152" w:type="dxa"/>
            <w:vAlign w:val="bottom"/>
          </w:tcPr>
          <w:p w14:paraId="727E2E9F" w14:textId="45311B0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57/108</w:t>
            </w:r>
          </w:p>
        </w:tc>
        <w:tc>
          <w:tcPr>
            <w:tcW w:w="1152" w:type="dxa"/>
            <w:vAlign w:val="bottom"/>
          </w:tcPr>
          <w:p w14:paraId="6DCF81B8" w14:textId="3562497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71/108</w:t>
            </w:r>
          </w:p>
        </w:tc>
        <w:tc>
          <w:tcPr>
            <w:tcW w:w="1152" w:type="dxa"/>
            <w:vAlign w:val="bottom"/>
          </w:tcPr>
          <w:p w14:paraId="4CB068B4" w14:textId="6BD6691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65/108</w:t>
            </w:r>
          </w:p>
        </w:tc>
        <w:tc>
          <w:tcPr>
            <w:tcW w:w="1152" w:type="dxa"/>
            <w:vAlign w:val="bottom"/>
          </w:tcPr>
          <w:p w14:paraId="26AD9AC8" w14:textId="14B8A815"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77/108</w:t>
            </w:r>
          </w:p>
        </w:tc>
      </w:tr>
      <w:tr w:rsidR="007F0E26" w:rsidRPr="00BC13AC" w14:paraId="1AE4A127" w14:textId="77777777" w:rsidTr="002343BA">
        <w:tc>
          <w:tcPr>
            <w:tcW w:w="2304" w:type="dxa"/>
            <w:shd w:val="clear" w:color="auto" w:fill="F2F2F2" w:themeFill="background1" w:themeFillShade="F2"/>
            <w:vAlign w:val="center"/>
          </w:tcPr>
          <w:p w14:paraId="3D48A0BF" w14:textId="77777777"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6. Expiratory CO2 concentration</w:t>
            </w:r>
          </w:p>
          <w:p w14:paraId="5AAE7A9C" w14:textId="264B8A51"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(extension of element #5 [CO2 cloud] in cm</w:t>
            </w:r>
            <w:r w:rsidRPr="00406652">
              <w:rPr>
                <w:rFonts w:ascii="Arial" w:eastAsiaTheme="minorHAnsi" w:hAnsi="Arial" w:cs="Arial"/>
                <w:sz w:val="16"/>
                <w:szCs w:val="16"/>
                <w:lang w:val="en-GB"/>
              </w:rPr>
              <w:t>2</w:t>
            </w:r>
            <w:r w:rsidRPr="002D0FD0">
              <w:rPr>
                <w:rFonts w:ascii="Arial" w:eastAsiaTheme="minorHAnsi" w:hAnsi="Arial" w:cs="Arial"/>
                <w:sz w:val="16"/>
                <w:szCs w:val="16"/>
                <w:lang w:val="en-GB"/>
              </w:rPr>
              <w:t>)</w:t>
            </w:r>
          </w:p>
        </w:tc>
        <w:tc>
          <w:tcPr>
            <w:tcW w:w="1152" w:type="dxa"/>
            <w:shd w:val="clear" w:color="auto" w:fill="F2F2F2" w:themeFill="background1" w:themeFillShade="F2"/>
            <w:vAlign w:val="center"/>
          </w:tcPr>
          <w:p w14:paraId="72A29A85" w14:textId="72D95D2B"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0.0</w:t>
            </w:r>
          </w:p>
        </w:tc>
        <w:tc>
          <w:tcPr>
            <w:tcW w:w="1152" w:type="dxa"/>
            <w:shd w:val="clear" w:color="auto" w:fill="F2F2F2" w:themeFill="background1" w:themeFillShade="F2"/>
            <w:vAlign w:val="center"/>
          </w:tcPr>
          <w:p w14:paraId="630ED713" w14:textId="5BEB52B1"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0.0</w:t>
            </w:r>
          </w:p>
        </w:tc>
        <w:tc>
          <w:tcPr>
            <w:tcW w:w="1152" w:type="dxa"/>
            <w:shd w:val="clear" w:color="auto" w:fill="F2F2F2" w:themeFill="background1" w:themeFillShade="F2"/>
            <w:vAlign w:val="center"/>
          </w:tcPr>
          <w:p w14:paraId="4B5DF05C" w14:textId="69FB2A10"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0.1</w:t>
            </w:r>
          </w:p>
        </w:tc>
        <w:tc>
          <w:tcPr>
            <w:tcW w:w="1152" w:type="dxa"/>
            <w:shd w:val="clear" w:color="auto" w:fill="F2F2F2" w:themeFill="background1" w:themeFillShade="F2"/>
            <w:vAlign w:val="center"/>
          </w:tcPr>
          <w:p w14:paraId="6DDAC7F2" w14:textId="2E762760"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2.8</w:t>
            </w:r>
          </w:p>
        </w:tc>
        <w:tc>
          <w:tcPr>
            <w:tcW w:w="1152" w:type="dxa"/>
            <w:shd w:val="clear" w:color="auto" w:fill="F2F2F2" w:themeFill="background1" w:themeFillShade="F2"/>
            <w:vAlign w:val="center"/>
          </w:tcPr>
          <w:p w14:paraId="7D357689" w14:textId="49FE11C3"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13.0</w:t>
            </w:r>
          </w:p>
        </w:tc>
        <w:tc>
          <w:tcPr>
            <w:tcW w:w="1152" w:type="dxa"/>
            <w:shd w:val="clear" w:color="auto" w:fill="F2F2F2" w:themeFill="background1" w:themeFillShade="F2"/>
            <w:vAlign w:val="center"/>
          </w:tcPr>
          <w:p w14:paraId="07116E11" w14:textId="1085DA82"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48.3</w:t>
            </w:r>
          </w:p>
        </w:tc>
        <w:tc>
          <w:tcPr>
            <w:tcW w:w="1152" w:type="dxa"/>
            <w:shd w:val="clear" w:color="auto" w:fill="F2F2F2" w:themeFill="background1" w:themeFillShade="F2"/>
            <w:vAlign w:val="center"/>
          </w:tcPr>
          <w:p w14:paraId="42B8453D" w14:textId="30574CCD"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111.1</w:t>
            </w:r>
          </w:p>
        </w:tc>
        <w:tc>
          <w:tcPr>
            <w:tcW w:w="1152" w:type="dxa"/>
            <w:shd w:val="clear" w:color="auto" w:fill="F2F2F2" w:themeFill="background1" w:themeFillShade="F2"/>
            <w:vAlign w:val="center"/>
          </w:tcPr>
          <w:p w14:paraId="3244FE71" w14:textId="0C650E91"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149.0</w:t>
            </w:r>
          </w:p>
        </w:tc>
        <w:tc>
          <w:tcPr>
            <w:tcW w:w="1152" w:type="dxa"/>
            <w:shd w:val="clear" w:color="auto" w:fill="F2F2F2" w:themeFill="background1" w:themeFillShade="F2"/>
            <w:vAlign w:val="center"/>
          </w:tcPr>
          <w:p w14:paraId="1BE20141" w14:textId="5C76D3C0"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184.7</w:t>
            </w:r>
          </w:p>
        </w:tc>
        <w:tc>
          <w:tcPr>
            <w:tcW w:w="1152" w:type="dxa"/>
            <w:shd w:val="clear" w:color="auto" w:fill="F2F2F2" w:themeFill="background1" w:themeFillShade="F2"/>
            <w:vAlign w:val="center"/>
          </w:tcPr>
          <w:p w14:paraId="4856EA09" w14:textId="6A6FB82D"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192.3</w:t>
            </w:r>
          </w:p>
        </w:tc>
        <w:tc>
          <w:tcPr>
            <w:tcW w:w="1152" w:type="dxa"/>
            <w:shd w:val="clear" w:color="auto" w:fill="F2F2F2" w:themeFill="background1" w:themeFillShade="F2"/>
            <w:vAlign w:val="center"/>
          </w:tcPr>
          <w:p w14:paraId="495D49CA" w14:textId="310953D0" w:rsidR="007F0E26" w:rsidRPr="00BC13AC" w:rsidRDefault="007F0E26" w:rsidP="007F0E26">
            <w:pPr>
              <w:contextualSpacing/>
              <w:jc w:val="center"/>
              <w:rPr>
                <w:rFonts w:ascii="Arial" w:eastAsiaTheme="minorHAnsi" w:hAnsi="Arial" w:cs="Arial"/>
                <w:sz w:val="16"/>
                <w:szCs w:val="16"/>
                <w:lang w:val="en-GB"/>
              </w:rPr>
            </w:pPr>
            <w:r w:rsidRPr="00406652">
              <w:rPr>
                <w:rFonts w:ascii="Arial" w:eastAsiaTheme="minorHAnsi" w:hAnsi="Arial" w:cs="Arial"/>
                <w:sz w:val="16"/>
                <w:szCs w:val="16"/>
                <w:lang w:val="en-GB"/>
              </w:rPr>
              <w:t>192.3</w:t>
            </w:r>
          </w:p>
        </w:tc>
      </w:tr>
      <w:tr w:rsidR="007F0E26" w:rsidRPr="00BC13AC" w14:paraId="601CD342" w14:textId="77777777" w:rsidTr="002343BA">
        <w:tc>
          <w:tcPr>
            <w:tcW w:w="2304" w:type="dxa"/>
            <w:shd w:val="clear" w:color="auto" w:fill="F2F2F2" w:themeFill="background1" w:themeFillShade="F2"/>
            <w:vAlign w:val="center"/>
          </w:tcPr>
          <w:p w14:paraId="500715AE" w14:textId="5265BD9B"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too low</w:t>
            </w:r>
          </w:p>
        </w:tc>
        <w:tc>
          <w:tcPr>
            <w:tcW w:w="1152" w:type="dxa"/>
            <w:shd w:val="clear" w:color="auto" w:fill="BFBFBF" w:themeFill="background1" w:themeFillShade="BF"/>
            <w:vAlign w:val="bottom"/>
          </w:tcPr>
          <w:p w14:paraId="3AD79D1C" w14:textId="25F750C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105/108</w:t>
            </w:r>
          </w:p>
        </w:tc>
        <w:tc>
          <w:tcPr>
            <w:tcW w:w="1152" w:type="dxa"/>
            <w:vAlign w:val="bottom"/>
          </w:tcPr>
          <w:p w14:paraId="7CB32066" w14:textId="06D6A8B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104/108</w:t>
            </w:r>
          </w:p>
        </w:tc>
        <w:tc>
          <w:tcPr>
            <w:tcW w:w="1152" w:type="dxa"/>
            <w:vAlign w:val="bottom"/>
          </w:tcPr>
          <w:p w14:paraId="7EEED21A" w14:textId="405DE72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104/108</w:t>
            </w:r>
          </w:p>
        </w:tc>
        <w:tc>
          <w:tcPr>
            <w:tcW w:w="1152" w:type="dxa"/>
            <w:vAlign w:val="bottom"/>
          </w:tcPr>
          <w:p w14:paraId="2AFF22C3" w14:textId="7CABF91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53/108</w:t>
            </w:r>
          </w:p>
        </w:tc>
        <w:tc>
          <w:tcPr>
            <w:tcW w:w="1152" w:type="dxa"/>
            <w:vAlign w:val="bottom"/>
          </w:tcPr>
          <w:p w14:paraId="18E55B4C" w14:textId="5AB8EDC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15/108</w:t>
            </w:r>
          </w:p>
        </w:tc>
        <w:tc>
          <w:tcPr>
            <w:tcW w:w="1152" w:type="dxa"/>
            <w:vAlign w:val="bottom"/>
          </w:tcPr>
          <w:p w14:paraId="31EC3EE3" w14:textId="6EF5FFE7"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4F3560DB" w14:textId="08A1E660"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4DD19BF5" w14:textId="6393862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3/108</w:t>
            </w:r>
          </w:p>
        </w:tc>
        <w:tc>
          <w:tcPr>
            <w:tcW w:w="1152" w:type="dxa"/>
            <w:vAlign w:val="bottom"/>
          </w:tcPr>
          <w:p w14:paraId="7D58DD24" w14:textId="6A0C0D8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2/108</w:t>
            </w:r>
          </w:p>
        </w:tc>
        <w:tc>
          <w:tcPr>
            <w:tcW w:w="1152" w:type="dxa"/>
            <w:vAlign w:val="bottom"/>
          </w:tcPr>
          <w:p w14:paraId="5528B7CC" w14:textId="6CCA2DE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161FE18E" w14:textId="6F49B01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r>
      <w:tr w:rsidR="007F0E26" w:rsidRPr="00BC13AC" w14:paraId="42AC2F36" w14:textId="77777777" w:rsidTr="002343BA">
        <w:tc>
          <w:tcPr>
            <w:tcW w:w="2304" w:type="dxa"/>
            <w:shd w:val="clear" w:color="auto" w:fill="F2F2F2" w:themeFill="background1" w:themeFillShade="F2"/>
            <w:vAlign w:val="center"/>
          </w:tcPr>
          <w:p w14:paraId="4CE1808A" w14:textId="02278E4E" w:rsidR="007F0E26" w:rsidRPr="002D0FD0" w:rsidRDefault="007F0E26" w:rsidP="007F0E26">
            <w:pPr>
              <w:contextualSpacing/>
              <w:jc w:val="center"/>
              <w:rPr>
                <w:rFonts w:ascii="Arial" w:eastAsiaTheme="minorHAnsi" w:hAnsi="Arial" w:cs="Arial"/>
                <w:sz w:val="16"/>
                <w:szCs w:val="16"/>
                <w:lang w:val="en-GB"/>
              </w:rPr>
            </w:pPr>
            <w:r w:rsidRPr="002D0FD0">
              <w:rPr>
                <w:rFonts w:ascii="Arial" w:eastAsiaTheme="minorHAnsi" w:hAnsi="Arial" w:cs="Arial"/>
                <w:sz w:val="16"/>
                <w:szCs w:val="16"/>
                <w:lang w:val="en-GB"/>
              </w:rPr>
              <w:t>safe</w:t>
            </w:r>
          </w:p>
        </w:tc>
        <w:tc>
          <w:tcPr>
            <w:tcW w:w="1152" w:type="dxa"/>
            <w:vAlign w:val="bottom"/>
          </w:tcPr>
          <w:p w14:paraId="020D07C0" w14:textId="691CEC8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3/108</w:t>
            </w:r>
          </w:p>
        </w:tc>
        <w:tc>
          <w:tcPr>
            <w:tcW w:w="1152" w:type="dxa"/>
            <w:vAlign w:val="bottom"/>
          </w:tcPr>
          <w:p w14:paraId="48EF0D84" w14:textId="710EDDE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4/108</w:t>
            </w:r>
          </w:p>
        </w:tc>
        <w:tc>
          <w:tcPr>
            <w:tcW w:w="1152" w:type="dxa"/>
            <w:vAlign w:val="bottom"/>
          </w:tcPr>
          <w:p w14:paraId="15E666B6" w14:textId="08F1A8D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3/108</w:t>
            </w:r>
          </w:p>
        </w:tc>
        <w:tc>
          <w:tcPr>
            <w:tcW w:w="1152" w:type="dxa"/>
            <w:vAlign w:val="bottom"/>
          </w:tcPr>
          <w:p w14:paraId="42FF11DC" w14:textId="004EA426"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55/108</w:t>
            </w:r>
          </w:p>
        </w:tc>
        <w:tc>
          <w:tcPr>
            <w:tcW w:w="1152" w:type="dxa"/>
            <w:vAlign w:val="bottom"/>
          </w:tcPr>
          <w:p w14:paraId="4E5CF22C" w14:textId="5313024A"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93/108</w:t>
            </w:r>
          </w:p>
        </w:tc>
        <w:tc>
          <w:tcPr>
            <w:tcW w:w="1152" w:type="dxa"/>
            <w:vAlign w:val="bottom"/>
          </w:tcPr>
          <w:p w14:paraId="5EC3663D" w14:textId="401AF5CD"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92/108</w:t>
            </w:r>
          </w:p>
        </w:tc>
        <w:tc>
          <w:tcPr>
            <w:tcW w:w="1152" w:type="dxa"/>
            <w:vAlign w:val="bottom"/>
          </w:tcPr>
          <w:p w14:paraId="09360D5A" w14:textId="7AF17B38"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53/108</w:t>
            </w:r>
          </w:p>
        </w:tc>
        <w:tc>
          <w:tcPr>
            <w:tcW w:w="1152" w:type="dxa"/>
            <w:vAlign w:val="bottom"/>
          </w:tcPr>
          <w:p w14:paraId="79AAEB57" w14:textId="32F6D5E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23/108</w:t>
            </w:r>
          </w:p>
        </w:tc>
        <w:tc>
          <w:tcPr>
            <w:tcW w:w="1152" w:type="dxa"/>
            <w:vAlign w:val="bottom"/>
          </w:tcPr>
          <w:p w14:paraId="2D136AE8" w14:textId="0FA77DA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16/108</w:t>
            </w:r>
          </w:p>
        </w:tc>
        <w:tc>
          <w:tcPr>
            <w:tcW w:w="1152" w:type="dxa"/>
            <w:vAlign w:val="bottom"/>
          </w:tcPr>
          <w:p w14:paraId="5CF91B53" w14:textId="64251AF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15/108</w:t>
            </w:r>
          </w:p>
        </w:tc>
        <w:tc>
          <w:tcPr>
            <w:tcW w:w="1152" w:type="dxa"/>
            <w:vAlign w:val="bottom"/>
          </w:tcPr>
          <w:p w14:paraId="5B9A1F36" w14:textId="2D7E0082"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14/108</w:t>
            </w:r>
          </w:p>
        </w:tc>
      </w:tr>
      <w:tr w:rsidR="007F0E26" w:rsidRPr="00BC13AC" w14:paraId="79527838" w14:textId="77777777" w:rsidTr="002343BA">
        <w:trPr>
          <w:trHeight w:val="152"/>
        </w:trPr>
        <w:tc>
          <w:tcPr>
            <w:tcW w:w="2304" w:type="dxa"/>
            <w:shd w:val="clear" w:color="auto" w:fill="F2F2F2" w:themeFill="background1" w:themeFillShade="F2"/>
            <w:vAlign w:val="center"/>
          </w:tcPr>
          <w:p w14:paraId="629C073A" w14:textId="7E38176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too high</w:t>
            </w:r>
          </w:p>
        </w:tc>
        <w:tc>
          <w:tcPr>
            <w:tcW w:w="1152" w:type="dxa"/>
            <w:vAlign w:val="bottom"/>
          </w:tcPr>
          <w:p w14:paraId="16CE2965" w14:textId="6C81A67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7E16BBB0" w14:textId="5EFFF38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492B5163" w14:textId="6920BA8F"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1/108</w:t>
            </w:r>
          </w:p>
        </w:tc>
        <w:tc>
          <w:tcPr>
            <w:tcW w:w="1152" w:type="dxa"/>
            <w:vAlign w:val="bottom"/>
          </w:tcPr>
          <w:p w14:paraId="1DDE25F3" w14:textId="0AC7A28B"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6E628CBA" w14:textId="2AAADDA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0/108</w:t>
            </w:r>
          </w:p>
        </w:tc>
        <w:tc>
          <w:tcPr>
            <w:tcW w:w="1152" w:type="dxa"/>
            <w:vAlign w:val="bottom"/>
          </w:tcPr>
          <w:p w14:paraId="55BDB747" w14:textId="03A8D1F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15/108</w:t>
            </w:r>
          </w:p>
        </w:tc>
        <w:tc>
          <w:tcPr>
            <w:tcW w:w="1152" w:type="dxa"/>
            <w:vAlign w:val="bottom"/>
          </w:tcPr>
          <w:p w14:paraId="6A2CF46F" w14:textId="6A171529"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54/108</w:t>
            </w:r>
          </w:p>
        </w:tc>
        <w:tc>
          <w:tcPr>
            <w:tcW w:w="1152" w:type="dxa"/>
            <w:vAlign w:val="bottom"/>
          </w:tcPr>
          <w:p w14:paraId="59AA37C4" w14:textId="489110DC"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82/108</w:t>
            </w:r>
          </w:p>
        </w:tc>
        <w:tc>
          <w:tcPr>
            <w:tcW w:w="1152" w:type="dxa"/>
            <w:vAlign w:val="bottom"/>
          </w:tcPr>
          <w:p w14:paraId="722A3430" w14:textId="4AB2C5B3"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90/108</w:t>
            </w:r>
          </w:p>
        </w:tc>
        <w:tc>
          <w:tcPr>
            <w:tcW w:w="1152" w:type="dxa"/>
            <w:vAlign w:val="bottom"/>
          </w:tcPr>
          <w:p w14:paraId="58211B68" w14:textId="7BB62DA1"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93/108</w:t>
            </w:r>
          </w:p>
        </w:tc>
        <w:tc>
          <w:tcPr>
            <w:tcW w:w="1152" w:type="dxa"/>
            <w:vAlign w:val="bottom"/>
          </w:tcPr>
          <w:p w14:paraId="09255C4C" w14:textId="2FEDFE4E" w:rsidR="007F0E26" w:rsidRPr="00BC13AC" w:rsidRDefault="007F0E26" w:rsidP="007F0E26">
            <w:pPr>
              <w:contextualSpacing/>
              <w:jc w:val="center"/>
              <w:rPr>
                <w:rFonts w:ascii="Arial" w:eastAsiaTheme="minorHAnsi" w:hAnsi="Arial" w:cs="Arial"/>
                <w:sz w:val="16"/>
                <w:szCs w:val="16"/>
                <w:lang w:val="en-GB"/>
              </w:rPr>
            </w:pPr>
            <w:r w:rsidRPr="00BC13AC">
              <w:rPr>
                <w:rFonts w:ascii="Arial" w:eastAsiaTheme="minorHAnsi" w:hAnsi="Arial" w:cs="Arial"/>
                <w:sz w:val="16"/>
                <w:szCs w:val="16"/>
                <w:lang w:val="en-GB"/>
              </w:rPr>
              <w:t>93/108</w:t>
            </w:r>
          </w:p>
        </w:tc>
      </w:tr>
    </w:tbl>
    <w:p w14:paraId="6BDAE76A" w14:textId="77777777" w:rsidR="00FA7C92" w:rsidRPr="00C00A65" w:rsidRDefault="00FA7C92" w:rsidP="002343BA">
      <w:pPr>
        <w:contextualSpacing/>
        <w:rPr>
          <w:rFonts w:ascii="Arial" w:eastAsiaTheme="minorHAnsi" w:hAnsi="Arial" w:cs="Arial"/>
          <w:sz w:val="20"/>
          <w:szCs w:val="20"/>
          <w:lang w:val="en-GB"/>
        </w:rPr>
        <w:sectPr w:rsidR="00FA7C92" w:rsidRPr="00C00A65" w:rsidSect="002343BA">
          <w:footerReference w:type="default" r:id="rId13"/>
          <w:pgSz w:w="16834" w:h="11894" w:orient="landscape"/>
          <w:pgMar w:top="1440" w:right="1440" w:bottom="1440" w:left="1440" w:header="720" w:footer="720" w:gutter="0"/>
          <w:lnNumType w:countBy="1"/>
          <w:cols w:space="720"/>
          <w:docGrid w:linePitch="360"/>
        </w:sectPr>
      </w:pPr>
    </w:p>
    <w:p w14:paraId="47ECBD13" w14:textId="7A79083A" w:rsidR="00FA7C92"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6</w:t>
      </w:r>
      <w:r w:rsidRPr="00C00A65">
        <w:rPr>
          <w:rFonts w:ascii="Arial" w:eastAsiaTheme="minorHAnsi" w:hAnsi="Arial" w:cs="Arial"/>
          <w:b/>
          <w:sz w:val="20"/>
          <w:szCs w:val="20"/>
          <w:lang w:val="en-GB"/>
        </w:rPr>
        <w:t xml:space="preserve"> (continued)</w:t>
      </w:r>
    </w:p>
    <w:p w14:paraId="5002647A" w14:textId="77777777" w:rsidR="005053DE" w:rsidRPr="00BC13AC" w:rsidRDefault="005053DE" w:rsidP="002343BA">
      <w:pPr>
        <w:contextualSpacing/>
        <w:rPr>
          <w:rFonts w:ascii="Arial" w:eastAsiaTheme="minorHAnsi" w:hAnsi="Arial" w:cs="Arial"/>
          <w:b/>
          <w:sz w:val="20"/>
          <w:szCs w:val="20"/>
          <w:lang w:val="en-GB"/>
        </w:rPr>
      </w:pPr>
    </w:p>
    <w:tbl>
      <w:tblPr>
        <w:tblW w:w="0" w:type="auto"/>
        <w:tblLook w:val="04A0" w:firstRow="1" w:lastRow="0" w:firstColumn="1" w:lastColumn="0" w:noHBand="0" w:noVBand="1"/>
      </w:tblPr>
      <w:tblGrid>
        <w:gridCol w:w="1739"/>
        <w:gridCol w:w="1087"/>
        <w:gridCol w:w="1207"/>
        <w:gridCol w:w="867"/>
        <w:gridCol w:w="873"/>
        <w:gridCol w:w="1077"/>
        <w:gridCol w:w="1077"/>
        <w:gridCol w:w="1077"/>
      </w:tblGrid>
      <w:tr w:rsidR="00FA7C92" w:rsidRPr="00C00A65" w14:paraId="076C099A" w14:textId="77777777" w:rsidTr="002343BA">
        <w:trPr>
          <w:trHeight w:val="283"/>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1E6D9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7. Body temperature</w:t>
            </w:r>
          </w:p>
          <w:p w14:paraId="0A5E7AE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(Presence of temperature indicators on element #1 [body])</w:t>
            </w:r>
          </w:p>
        </w:tc>
        <w:tc>
          <w:tcPr>
            <w:tcW w:w="1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9E4D08"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icicles</w:t>
            </w:r>
          </w:p>
        </w:tc>
        <w:tc>
          <w:tcPr>
            <w:tcW w:w="11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FE069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6 icicles</w:t>
            </w:r>
          </w:p>
        </w:tc>
        <w:tc>
          <w:tcPr>
            <w:tcW w:w="7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4EE0A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 icicles</w:t>
            </w:r>
          </w:p>
        </w:tc>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0C9FA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w:t>
            </w:r>
          </w:p>
        </w:tc>
        <w:tc>
          <w:tcPr>
            <w:tcW w:w="10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55029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 heatwaves</w:t>
            </w:r>
          </w:p>
        </w:tc>
        <w:tc>
          <w:tcPr>
            <w:tcW w:w="10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5019B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6 heatwaves</w:t>
            </w:r>
          </w:p>
        </w:tc>
        <w:tc>
          <w:tcPr>
            <w:tcW w:w="10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F66AC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heatwaves</w:t>
            </w:r>
          </w:p>
        </w:tc>
      </w:tr>
      <w:tr w:rsidR="00FA7C92" w:rsidRPr="00C00A65" w14:paraId="5D9C87C1" w14:textId="77777777" w:rsidTr="002343BA">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B9053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1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30A695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106/108</w:t>
            </w:r>
          </w:p>
        </w:tc>
        <w:tc>
          <w:tcPr>
            <w:tcW w:w="1168" w:type="dxa"/>
            <w:tcBorders>
              <w:top w:val="single" w:sz="4" w:space="0" w:color="auto"/>
              <w:left w:val="single" w:sz="4" w:space="0" w:color="auto"/>
              <w:bottom w:val="single" w:sz="4" w:space="0" w:color="auto"/>
              <w:right w:val="single" w:sz="4" w:space="0" w:color="auto"/>
            </w:tcBorders>
            <w:vAlign w:val="bottom"/>
          </w:tcPr>
          <w:p w14:paraId="1177542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103/108</w:t>
            </w:r>
          </w:p>
        </w:tc>
        <w:tc>
          <w:tcPr>
            <w:tcW w:w="795" w:type="dxa"/>
            <w:tcBorders>
              <w:top w:val="single" w:sz="4" w:space="0" w:color="auto"/>
              <w:left w:val="single" w:sz="4" w:space="0" w:color="auto"/>
              <w:bottom w:val="single" w:sz="4" w:space="0" w:color="auto"/>
              <w:right w:val="single" w:sz="4" w:space="0" w:color="auto"/>
            </w:tcBorders>
            <w:vAlign w:val="bottom"/>
          </w:tcPr>
          <w:p w14:paraId="29E4C63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69/108</w:t>
            </w:r>
          </w:p>
        </w:tc>
        <w:tc>
          <w:tcPr>
            <w:tcW w:w="885" w:type="dxa"/>
            <w:tcBorders>
              <w:top w:val="single" w:sz="4" w:space="0" w:color="auto"/>
              <w:left w:val="single" w:sz="4" w:space="0" w:color="auto"/>
              <w:bottom w:val="single" w:sz="4" w:space="0" w:color="auto"/>
              <w:right w:val="single" w:sz="4" w:space="0" w:color="auto"/>
            </w:tcBorders>
            <w:vAlign w:val="bottom"/>
          </w:tcPr>
          <w:p w14:paraId="4896237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c>
          <w:tcPr>
            <w:tcW w:w="1026" w:type="dxa"/>
            <w:tcBorders>
              <w:top w:val="single" w:sz="4" w:space="0" w:color="auto"/>
              <w:left w:val="single" w:sz="4" w:space="0" w:color="auto"/>
              <w:bottom w:val="single" w:sz="4" w:space="0" w:color="auto"/>
              <w:right w:val="single" w:sz="4" w:space="0" w:color="auto"/>
            </w:tcBorders>
            <w:vAlign w:val="bottom"/>
          </w:tcPr>
          <w:p w14:paraId="42DAADF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c>
          <w:tcPr>
            <w:tcW w:w="1026" w:type="dxa"/>
            <w:tcBorders>
              <w:top w:val="single" w:sz="4" w:space="0" w:color="auto"/>
              <w:left w:val="single" w:sz="4" w:space="0" w:color="auto"/>
              <w:bottom w:val="single" w:sz="4" w:space="0" w:color="auto"/>
              <w:right w:val="single" w:sz="4" w:space="0" w:color="auto"/>
            </w:tcBorders>
            <w:vAlign w:val="bottom"/>
          </w:tcPr>
          <w:p w14:paraId="5A50EFF7"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c>
          <w:tcPr>
            <w:tcW w:w="1026" w:type="dxa"/>
            <w:tcBorders>
              <w:top w:val="single" w:sz="4" w:space="0" w:color="auto"/>
              <w:left w:val="single" w:sz="4" w:space="0" w:color="auto"/>
              <w:bottom w:val="single" w:sz="4" w:space="0" w:color="auto"/>
              <w:right w:val="single" w:sz="4" w:space="0" w:color="auto"/>
            </w:tcBorders>
            <w:vAlign w:val="bottom"/>
          </w:tcPr>
          <w:p w14:paraId="6E12ADA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r>
      <w:tr w:rsidR="00FA7C92" w:rsidRPr="00C00A65" w14:paraId="6329BD8D" w14:textId="77777777" w:rsidTr="002343BA">
        <w:trPr>
          <w:trHeight w:val="51"/>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10D7D8"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052" w:type="dxa"/>
            <w:tcBorders>
              <w:top w:val="single" w:sz="4" w:space="0" w:color="auto"/>
              <w:left w:val="single" w:sz="4" w:space="0" w:color="auto"/>
              <w:bottom w:val="single" w:sz="4" w:space="0" w:color="auto"/>
              <w:right w:val="single" w:sz="4" w:space="0" w:color="auto"/>
            </w:tcBorders>
            <w:vAlign w:val="bottom"/>
          </w:tcPr>
          <w:p w14:paraId="7635666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c>
          <w:tcPr>
            <w:tcW w:w="1168" w:type="dxa"/>
            <w:tcBorders>
              <w:top w:val="single" w:sz="4" w:space="0" w:color="auto"/>
              <w:left w:val="single" w:sz="4" w:space="0" w:color="auto"/>
              <w:bottom w:val="single" w:sz="4" w:space="0" w:color="auto"/>
              <w:right w:val="single" w:sz="4" w:space="0" w:color="auto"/>
            </w:tcBorders>
            <w:vAlign w:val="bottom"/>
          </w:tcPr>
          <w:p w14:paraId="79A6CE6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4/108</w:t>
            </w:r>
          </w:p>
        </w:tc>
        <w:tc>
          <w:tcPr>
            <w:tcW w:w="795" w:type="dxa"/>
            <w:tcBorders>
              <w:top w:val="single" w:sz="4" w:space="0" w:color="auto"/>
              <w:left w:val="single" w:sz="4" w:space="0" w:color="auto"/>
              <w:bottom w:val="single" w:sz="4" w:space="0" w:color="auto"/>
              <w:right w:val="single" w:sz="4" w:space="0" w:color="auto"/>
            </w:tcBorders>
            <w:vAlign w:val="bottom"/>
          </w:tcPr>
          <w:p w14:paraId="0F48C31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39/108</w:t>
            </w:r>
          </w:p>
        </w:tc>
        <w:tc>
          <w:tcPr>
            <w:tcW w:w="8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57157C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108/108</w:t>
            </w:r>
          </w:p>
        </w:tc>
        <w:tc>
          <w:tcPr>
            <w:tcW w:w="1026" w:type="dxa"/>
            <w:tcBorders>
              <w:top w:val="single" w:sz="4" w:space="0" w:color="auto"/>
              <w:left w:val="single" w:sz="4" w:space="0" w:color="auto"/>
              <w:bottom w:val="single" w:sz="4" w:space="0" w:color="auto"/>
              <w:right w:val="single" w:sz="4" w:space="0" w:color="auto"/>
            </w:tcBorders>
            <w:vAlign w:val="bottom"/>
          </w:tcPr>
          <w:p w14:paraId="1841EC0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32/108</w:t>
            </w:r>
          </w:p>
        </w:tc>
        <w:tc>
          <w:tcPr>
            <w:tcW w:w="1026" w:type="dxa"/>
            <w:tcBorders>
              <w:top w:val="single" w:sz="4" w:space="0" w:color="auto"/>
              <w:left w:val="single" w:sz="4" w:space="0" w:color="auto"/>
              <w:bottom w:val="single" w:sz="4" w:space="0" w:color="auto"/>
              <w:right w:val="single" w:sz="4" w:space="0" w:color="auto"/>
            </w:tcBorders>
            <w:vAlign w:val="bottom"/>
          </w:tcPr>
          <w:p w14:paraId="3409786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5/108</w:t>
            </w:r>
          </w:p>
        </w:tc>
        <w:tc>
          <w:tcPr>
            <w:tcW w:w="1026" w:type="dxa"/>
            <w:tcBorders>
              <w:top w:val="single" w:sz="4" w:space="0" w:color="auto"/>
              <w:left w:val="single" w:sz="4" w:space="0" w:color="auto"/>
              <w:bottom w:val="single" w:sz="4" w:space="0" w:color="auto"/>
              <w:right w:val="single" w:sz="4" w:space="0" w:color="auto"/>
            </w:tcBorders>
            <w:vAlign w:val="bottom"/>
          </w:tcPr>
          <w:p w14:paraId="6A5BE9E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r>
      <w:tr w:rsidR="00FA7C92" w:rsidRPr="00C00A65" w14:paraId="1AA2A3A3" w14:textId="77777777" w:rsidTr="002343BA">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59BA9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high</w:t>
            </w:r>
          </w:p>
        </w:tc>
        <w:tc>
          <w:tcPr>
            <w:tcW w:w="1052" w:type="dxa"/>
            <w:tcBorders>
              <w:top w:val="single" w:sz="4" w:space="0" w:color="auto"/>
              <w:left w:val="single" w:sz="4" w:space="0" w:color="auto"/>
              <w:bottom w:val="single" w:sz="4" w:space="0" w:color="auto"/>
              <w:right w:val="single" w:sz="4" w:space="0" w:color="auto"/>
            </w:tcBorders>
            <w:vAlign w:val="bottom"/>
          </w:tcPr>
          <w:p w14:paraId="3459048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2/108</w:t>
            </w:r>
          </w:p>
        </w:tc>
        <w:tc>
          <w:tcPr>
            <w:tcW w:w="1168" w:type="dxa"/>
            <w:tcBorders>
              <w:top w:val="single" w:sz="4" w:space="0" w:color="auto"/>
              <w:left w:val="single" w:sz="4" w:space="0" w:color="auto"/>
              <w:bottom w:val="single" w:sz="4" w:space="0" w:color="auto"/>
              <w:right w:val="single" w:sz="4" w:space="0" w:color="auto"/>
            </w:tcBorders>
            <w:vAlign w:val="bottom"/>
          </w:tcPr>
          <w:p w14:paraId="5610AE8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c>
          <w:tcPr>
            <w:tcW w:w="795" w:type="dxa"/>
            <w:tcBorders>
              <w:top w:val="single" w:sz="4" w:space="0" w:color="auto"/>
              <w:left w:val="single" w:sz="4" w:space="0" w:color="auto"/>
              <w:bottom w:val="single" w:sz="4" w:space="0" w:color="auto"/>
              <w:right w:val="single" w:sz="4" w:space="0" w:color="auto"/>
            </w:tcBorders>
            <w:vAlign w:val="bottom"/>
          </w:tcPr>
          <w:p w14:paraId="59043CF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c>
          <w:tcPr>
            <w:tcW w:w="885" w:type="dxa"/>
            <w:tcBorders>
              <w:top w:val="single" w:sz="4" w:space="0" w:color="auto"/>
              <w:left w:val="single" w:sz="4" w:space="0" w:color="auto"/>
              <w:bottom w:val="single" w:sz="4" w:space="0" w:color="auto"/>
              <w:right w:val="single" w:sz="4" w:space="0" w:color="auto"/>
            </w:tcBorders>
            <w:vAlign w:val="bottom"/>
          </w:tcPr>
          <w:p w14:paraId="12A2E9D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c>
          <w:tcPr>
            <w:tcW w:w="1026" w:type="dxa"/>
            <w:tcBorders>
              <w:top w:val="single" w:sz="4" w:space="0" w:color="auto"/>
              <w:left w:val="single" w:sz="4" w:space="0" w:color="auto"/>
              <w:bottom w:val="single" w:sz="4" w:space="0" w:color="auto"/>
              <w:right w:val="single" w:sz="4" w:space="0" w:color="auto"/>
            </w:tcBorders>
            <w:vAlign w:val="bottom"/>
          </w:tcPr>
          <w:p w14:paraId="0EF142A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76/108</w:t>
            </w:r>
          </w:p>
        </w:tc>
        <w:tc>
          <w:tcPr>
            <w:tcW w:w="1026" w:type="dxa"/>
            <w:tcBorders>
              <w:top w:val="single" w:sz="4" w:space="0" w:color="auto"/>
              <w:left w:val="single" w:sz="4" w:space="0" w:color="auto"/>
              <w:bottom w:val="single" w:sz="4" w:space="0" w:color="auto"/>
              <w:right w:val="single" w:sz="4" w:space="0" w:color="auto"/>
            </w:tcBorders>
            <w:vAlign w:val="bottom"/>
          </w:tcPr>
          <w:p w14:paraId="5896FC4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102/108</w:t>
            </w:r>
          </w:p>
        </w:tc>
        <w:tc>
          <w:tcPr>
            <w:tcW w:w="1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359E49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107/108</w:t>
            </w:r>
          </w:p>
        </w:tc>
      </w:tr>
      <w:tr w:rsidR="00FA7C92" w:rsidRPr="00C00A65" w14:paraId="14BB5769" w14:textId="77777777" w:rsidTr="002343BA">
        <w:trPr>
          <w:gridAfter w:val="4"/>
          <w:wAfter w:w="3963"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6C5B9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8. Brain activity</w:t>
            </w:r>
          </w:p>
          <w:p w14:paraId="14026C4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(Form of element #6 [eyes])</w:t>
            </w:r>
          </w:p>
        </w:tc>
        <w:tc>
          <w:tcPr>
            <w:tcW w:w="1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FF965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eyes closed</w:t>
            </w:r>
          </w:p>
        </w:tc>
        <w:tc>
          <w:tcPr>
            <w:tcW w:w="11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364457"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eyes intermediate</w:t>
            </w:r>
          </w:p>
        </w:tc>
        <w:tc>
          <w:tcPr>
            <w:tcW w:w="7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E8B02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eyes open</w:t>
            </w:r>
          </w:p>
        </w:tc>
      </w:tr>
      <w:tr w:rsidR="00FA7C92" w:rsidRPr="00C00A65" w14:paraId="481CF921" w14:textId="77777777" w:rsidTr="002343BA">
        <w:trPr>
          <w:gridAfter w:val="4"/>
          <w:wAfter w:w="3963"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151F4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low</w:t>
            </w:r>
          </w:p>
        </w:tc>
        <w:tc>
          <w:tcPr>
            <w:tcW w:w="1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F5EA3B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108/108</w:t>
            </w:r>
          </w:p>
        </w:tc>
        <w:tc>
          <w:tcPr>
            <w:tcW w:w="1168" w:type="dxa"/>
            <w:tcBorders>
              <w:top w:val="single" w:sz="4" w:space="0" w:color="auto"/>
              <w:left w:val="single" w:sz="4" w:space="0" w:color="auto"/>
              <w:bottom w:val="single" w:sz="4" w:space="0" w:color="auto"/>
              <w:right w:val="single" w:sz="4" w:space="0" w:color="auto"/>
            </w:tcBorders>
            <w:vAlign w:val="bottom"/>
          </w:tcPr>
          <w:p w14:paraId="5CBC70A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c>
          <w:tcPr>
            <w:tcW w:w="795" w:type="dxa"/>
            <w:tcBorders>
              <w:top w:val="single" w:sz="4" w:space="0" w:color="auto"/>
              <w:left w:val="single" w:sz="4" w:space="0" w:color="auto"/>
              <w:bottom w:val="single" w:sz="4" w:space="0" w:color="auto"/>
              <w:right w:val="single" w:sz="4" w:space="0" w:color="auto"/>
            </w:tcBorders>
            <w:vAlign w:val="bottom"/>
          </w:tcPr>
          <w:p w14:paraId="443BE06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r>
      <w:tr w:rsidR="00FA7C92" w:rsidRPr="00C00A65" w14:paraId="72DFB972" w14:textId="77777777" w:rsidTr="002343BA">
        <w:trPr>
          <w:gridAfter w:val="4"/>
          <w:wAfter w:w="3963"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8E50C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intermediate</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bottom"/>
          </w:tcPr>
          <w:p w14:paraId="60BE1B2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c>
          <w:tcPr>
            <w:tcW w:w="11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824120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107/108</w:t>
            </w:r>
          </w:p>
        </w:tc>
        <w:tc>
          <w:tcPr>
            <w:tcW w:w="795" w:type="dxa"/>
            <w:tcBorders>
              <w:top w:val="single" w:sz="4" w:space="0" w:color="auto"/>
              <w:left w:val="single" w:sz="4" w:space="0" w:color="auto"/>
              <w:bottom w:val="single" w:sz="4" w:space="0" w:color="auto"/>
              <w:right w:val="single" w:sz="4" w:space="0" w:color="auto"/>
            </w:tcBorders>
            <w:shd w:val="clear" w:color="auto" w:fill="auto"/>
            <w:vAlign w:val="bottom"/>
          </w:tcPr>
          <w:p w14:paraId="1AD4DAE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r>
      <w:tr w:rsidR="00FA7C92" w:rsidRPr="00C00A65" w14:paraId="5675405C" w14:textId="77777777" w:rsidTr="002343BA">
        <w:trPr>
          <w:gridAfter w:val="4"/>
          <w:wAfter w:w="3963"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DA3437"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high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bottom"/>
          </w:tcPr>
          <w:p w14:paraId="4D11E7B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0/108</w:t>
            </w:r>
          </w:p>
        </w:tc>
        <w:tc>
          <w:tcPr>
            <w:tcW w:w="1168" w:type="dxa"/>
            <w:tcBorders>
              <w:top w:val="single" w:sz="4" w:space="0" w:color="auto"/>
              <w:left w:val="single" w:sz="4" w:space="0" w:color="auto"/>
              <w:bottom w:val="single" w:sz="4" w:space="0" w:color="auto"/>
              <w:right w:val="single" w:sz="4" w:space="0" w:color="auto"/>
            </w:tcBorders>
            <w:shd w:val="clear" w:color="auto" w:fill="auto"/>
            <w:vAlign w:val="bottom"/>
          </w:tcPr>
          <w:p w14:paraId="42F41B9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c>
          <w:tcPr>
            <w:tcW w:w="7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9D4741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106/108</w:t>
            </w:r>
          </w:p>
        </w:tc>
      </w:tr>
      <w:tr w:rsidR="00FA7C92" w:rsidRPr="00C00A65" w14:paraId="313C6B10" w14:textId="77777777" w:rsidTr="002343BA">
        <w:trPr>
          <w:gridAfter w:val="5"/>
          <w:wAfter w:w="4758"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32EC4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9. Peripheral oxygen saturation</w:t>
            </w:r>
          </w:p>
          <w:p w14:paraId="1B9E437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w:t>
            </w:r>
            <w:r>
              <w:rPr>
                <w:rFonts w:ascii="Arial" w:eastAsiaTheme="minorHAnsi" w:hAnsi="Arial" w:cs="Arial"/>
                <w:sz w:val="18"/>
                <w:szCs w:val="18"/>
                <w:lang w:val="en-GB"/>
              </w:rPr>
              <w:t>Colour</w:t>
            </w:r>
            <w:r w:rsidRPr="00C00A65">
              <w:rPr>
                <w:rFonts w:ascii="Arial" w:eastAsiaTheme="minorHAnsi" w:hAnsi="Arial" w:cs="Arial"/>
                <w:sz w:val="18"/>
                <w:szCs w:val="18"/>
                <w:lang w:val="en-GB"/>
              </w:rPr>
              <w:t xml:space="preserve"> of element #1 [body])</w:t>
            </w:r>
          </w:p>
        </w:tc>
        <w:tc>
          <w:tcPr>
            <w:tcW w:w="1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90168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Purple skin</w:t>
            </w:r>
          </w:p>
        </w:tc>
        <w:tc>
          <w:tcPr>
            <w:tcW w:w="11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BC5BFC" w14:textId="77777777" w:rsidR="00FA7C92" w:rsidRPr="00C00A65" w:rsidRDefault="00FA7C92" w:rsidP="002343BA">
            <w:pPr>
              <w:contextualSpacing/>
              <w:jc w:val="center"/>
              <w:rPr>
                <w:rFonts w:ascii="Arial" w:eastAsiaTheme="minorHAnsi" w:hAnsi="Arial" w:cs="Arial"/>
                <w:sz w:val="18"/>
                <w:szCs w:val="18"/>
                <w:lang w:val="en-GB"/>
              </w:rPr>
            </w:pPr>
          </w:p>
          <w:p w14:paraId="6821957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Safe skin </w:t>
            </w:r>
            <w:r>
              <w:rPr>
                <w:rFonts w:ascii="Arial" w:eastAsiaTheme="minorHAnsi" w:hAnsi="Arial" w:cs="Arial"/>
                <w:sz w:val="18"/>
                <w:szCs w:val="18"/>
                <w:lang w:val="en-GB"/>
              </w:rPr>
              <w:t>colour</w:t>
            </w:r>
          </w:p>
          <w:p w14:paraId="6B6F8B35" w14:textId="77777777" w:rsidR="00FA7C92" w:rsidRPr="00C00A65" w:rsidRDefault="00FA7C92" w:rsidP="002343BA">
            <w:pPr>
              <w:contextualSpacing/>
              <w:jc w:val="center"/>
              <w:rPr>
                <w:rFonts w:ascii="Arial" w:eastAsiaTheme="minorHAnsi" w:hAnsi="Arial" w:cs="Arial"/>
                <w:sz w:val="18"/>
                <w:szCs w:val="18"/>
                <w:lang w:val="en-GB"/>
              </w:rPr>
            </w:pPr>
          </w:p>
        </w:tc>
      </w:tr>
      <w:tr w:rsidR="00FA7C92" w:rsidRPr="00C00A65" w14:paraId="0B20AE99" w14:textId="77777777" w:rsidTr="002343BA">
        <w:trPr>
          <w:gridAfter w:val="5"/>
          <w:wAfter w:w="4758"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E4138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1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9CF517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107/108</w:t>
            </w:r>
          </w:p>
        </w:tc>
        <w:tc>
          <w:tcPr>
            <w:tcW w:w="1168" w:type="dxa"/>
            <w:tcBorders>
              <w:top w:val="single" w:sz="4" w:space="0" w:color="auto"/>
              <w:left w:val="single" w:sz="4" w:space="0" w:color="auto"/>
              <w:bottom w:val="single" w:sz="4" w:space="0" w:color="auto"/>
              <w:right w:val="single" w:sz="4" w:space="0" w:color="auto"/>
            </w:tcBorders>
            <w:shd w:val="clear" w:color="auto" w:fill="auto"/>
            <w:vAlign w:val="bottom"/>
          </w:tcPr>
          <w:p w14:paraId="3175B15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2/108</w:t>
            </w:r>
          </w:p>
        </w:tc>
      </w:tr>
      <w:tr w:rsidR="00FA7C92" w:rsidRPr="00C00A65" w14:paraId="2958C760" w14:textId="77777777" w:rsidTr="002343BA">
        <w:trPr>
          <w:gridAfter w:val="5"/>
          <w:wAfter w:w="4758" w:type="dxa"/>
          <w:trHeight w:val="193"/>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D6D73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bottom"/>
          </w:tcPr>
          <w:p w14:paraId="700AEBD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c>
          <w:tcPr>
            <w:tcW w:w="11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E074E6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106/108</w:t>
            </w:r>
          </w:p>
        </w:tc>
      </w:tr>
      <w:tr w:rsidR="00FA7C92" w:rsidRPr="00C00A65" w14:paraId="2E97729A" w14:textId="77777777" w:rsidTr="002343BA">
        <w:trPr>
          <w:gridAfter w:val="5"/>
          <w:wAfter w:w="4758"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E579A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 ECG ST-Segment</w:t>
            </w:r>
          </w:p>
          <w:p w14:paraId="7777E17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(Presence of ST-segment deviation indicator on element #2 [heart])</w:t>
            </w:r>
          </w:p>
        </w:tc>
        <w:tc>
          <w:tcPr>
            <w:tcW w:w="1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11731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Myocardial hypoxia indicator present</w:t>
            </w:r>
          </w:p>
        </w:tc>
        <w:tc>
          <w:tcPr>
            <w:tcW w:w="11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79F42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Myocardial hypoxia indicator absent</w:t>
            </w:r>
          </w:p>
        </w:tc>
      </w:tr>
      <w:tr w:rsidR="00FA7C92" w:rsidRPr="00C00A65" w14:paraId="51B41E6E" w14:textId="77777777" w:rsidTr="002343BA">
        <w:trPr>
          <w:gridAfter w:val="5"/>
          <w:wAfter w:w="4758"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1444E8"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abnormal</w:t>
            </w:r>
          </w:p>
        </w:tc>
        <w:tc>
          <w:tcPr>
            <w:tcW w:w="1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BA42C48"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107/108</w:t>
            </w:r>
          </w:p>
        </w:tc>
        <w:tc>
          <w:tcPr>
            <w:tcW w:w="1168" w:type="dxa"/>
            <w:tcBorders>
              <w:top w:val="single" w:sz="4" w:space="0" w:color="auto"/>
              <w:left w:val="single" w:sz="4" w:space="0" w:color="auto"/>
              <w:bottom w:val="single" w:sz="4" w:space="0" w:color="auto"/>
              <w:right w:val="single" w:sz="4" w:space="0" w:color="auto"/>
            </w:tcBorders>
            <w:shd w:val="clear" w:color="auto" w:fill="auto"/>
            <w:vAlign w:val="bottom"/>
          </w:tcPr>
          <w:p w14:paraId="2443A23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r>
      <w:tr w:rsidR="00FA7C92" w:rsidRPr="00C00A65" w14:paraId="06A6758F" w14:textId="77777777" w:rsidTr="002343BA">
        <w:trPr>
          <w:gridAfter w:val="5"/>
          <w:wAfter w:w="4758"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00501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bottom"/>
          </w:tcPr>
          <w:p w14:paraId="550DF61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1/108</w:t>
            </w:r>
          </w:p>
        </w:tc>
        <w:tc>
          <w:tcPr>
            <w:tcW w:w="11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3A6F23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107/108</w:t>
            </w:r>
          </w:p>
        </w:tc>
      </w:tr>
      <w:tr w:rsidR="00FA7C92" w:rsidRPr="00C00A65" w14:paraId="4E419B90" w14:textId="77777777" w:rsidTr="002343BA">
        <w:trPr>
          <w:gridAfter w:val="5"/>
          <w:wAfter w:w="4758"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F8990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 Neuromuscular relaxation</w:t>
            </w:r>
          </w:p>
          <w:p w14:paraId="6E14B16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(Form of element #1 [body])</w:t>
            </w:r>
          </w:p>
        </w:tc>
        <w:tc>
          <w:tcPr>
            <w:tcW w:w="1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E7D92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 body</w:t>
            </w:r>
          </w:p>
        </w:tc>
        <w:tc>
          <w:tcPr>
            <w:tcW w:w="11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81666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 body</w:t>
            </w:r>
          </w:p>
        </w:tc>
      </w:tr>
      <w:tr w:rsidR="00FA7C92" w:rsidRPr="00C00A65" w14:paraId="12FDAE40" w14:textId="77777777" w:rsidTr="002343BA">
        <w:trPr>
          <w:gridAfter w:val="5"/>
          <w:wAfter w:w="4758"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F9B49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w:t>
            </w:r>
          </w:p>
        </w:tc>
        <w:tc>
          <w:tcPr>
            <w:tcW w:w="1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792A19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104/108</w:t>
            </w:r>
          </w:p>
        </w:tc>
        <w:tc>
          <w:tcPr>
            <w:tcW w:w="1168" w:type="dxa"/>
            <w:tcBorders>
              <w:top w:val="single" w:sz="4" w:space="0" w:color="auto"/>
              <w:left w:val="single" w:sz="4" w:space="0" w:color="auto"/>
              <w:bottom w:val="single" w:sz="4" w:space="0" w:color="auto"/>
              <w:right w:val="single" w:sz="4" w:space="0" w:color="auto"/>
            </w:tcBorders>
            <w:shd w:val="clear" w:color="auto" w:fill="auto"/>
            <w:vAlign w:val="bottom"/>
          </w:tcPr>
          <w:p w14:paraId="6F4DB3F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105/108</w:t>
            </w:r>
          </w:p>
        </w:tc>
      </w:tr>
      <w:tr w:rsidR="00FA7C92" w:rsidRPr="00C00A65" w14:paraId="14E959C8" w14:textId="77777777" w:rsidTr="002343BA">
        <w:trPr>
          <w:gridAfter w:val="5"/>
          <w:wAfter w:w="4758" w:type="dxa"/>
        </w:trPr>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1284A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relaxation</w:t>
            </w:r>
          </w:p>
        </w:tc>
        <w:tc>
          <w:tcPr>
            <w:tcW w:w="1052" w:type="dxa"/>
            <w:tcBorders>
              <w:top w:val="single" w:sz="4" w:space="0" w:color="auto"/>
              <w:left w:val="single" w:sz="4" w:space="0" w:color="auto"/>
              <w:bottom w:val="single" w:sz="4" w:space="0" w:color="auto"/>
              <w:right w:val="single" w:sz="4" w:space="0" w:color="auto"/>
            </w:tcBorders>
            <w:vAlign w:val="bottom"/>
          </w:tcPr>
          <w:p w14:paraId="4676AA8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4/108</w:t>
            </w:r>
          </w:p>
        </w:tc>
        <w:tc>
          <w:tcPr>
            <w:tcW w:w="11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178733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3/108</w:t>
            </w:r>
          </w:p>
        </w:tc>
      </w:tr>
    </w:tbl>
    <w:p w14:paraId="5725FBBC" w14:textId="77777777" w:rsidR="00FA7C92" w:rsidRPr="00C00A65" w:rsidRDefault="00FA7C92" w:rsidP="002343BA">
      <w:pPr>
        <w:contextualSpacing/>
        <w:rPr>
          <w:rFonts w:ascii="Arial" w:eastAsiaTheme="minorHAnsi" w:hAnsi="Arial" w:cs="Arial"/>
          <w:sz w:val="20"/>
          <w:szCs w:val="20"/>
          <w:lang w:val="en-GB"/>
        </w:rPr>
        <w:sectPr w:rsidR="00FA7C92" w:rsidRPr="00C00A65" w:rsidSect="002343BA">
          <w:pgSz w:w="11894" w:h="16834"/>
          <w:pgMar w:top="1440" w:right="1440" w:bottom="1440" w:left="1440" w:header="720" w:footer="720" w:gutter="0"/>
          <w:lnNumType w:countBy="1"/>
          <w:cols w:space="720"/>
          <w:docGrid w:linePitch="360"/>
        </w:sectPr>
      </w:pPr>
    </w:p>
    <w:p w14:paraId="1E22E796" w14:textId="77777777" w:rsidR="0069445E" w:rsidRDefault="00FA7C92" w:rsidP="00473EC3">
      <w:pPr>
        <w:spacing w:after="160"/>
        <w:contextualSpacing/>
        <w:rPr>
          <w:rFonts w:ascii="Arial" w:eastAsiaTheme="minorHAnsi" w:hAnsi="Arial" w:cs="Arial"/>
          <w:sz w:val="20"/>
          <w:szCs w:val="20"/>
          <w:lang w:val="en-GB"/>
        </w:rPr>
      </w:pP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7</w:t>
      </w:r>
    </w:p>
    <w:p w14:paraId="21DC33D5" w14:textId="77777777" w:rsidR="0069445E" w:rsidRDefault="0069445E" w:rsidP="00473EC3">
      <w:pPr>
        <w:spacing w:after="160"/>
        <w:contextualSpacing/>
        <w:rPr>
          <w:rFonts w:ascii="Arial" w:eastAsiaTheme="minorHAnsi" w:hAnsi="Arial" w:cs="Arial"/>
          <w:sz w:val="20"/>
          <w:szCs w:val="20"/>
          <w:lang w:val="en-GB"/>
        </w:rPr>
      </w:pPr>
    </w:p>
    <w:p w14:paraId="67375055" w14:textId="1511A695" w:rsidR="00FA7C92" w:rsidRDefault="00FA7C92" w:rsidP="00473EC3">
      <w:pPr>
        <w:spacing w:after="160"/>
        <w:contextualSpacing/>
        <w:rPr>
          <w:rFonts w:ascii="Arial" w:eastAsiaTheme="minorHAnsi" w:hAnsi="Arial" w:cs="Arial"/>
          <w:sz w:val="20"/>
          <w:szCs w:val="20"/>
          <w:lang w:val="en-GB"/>
        </w:rPr>
      </w:pPr>
      <w:r>
        <w:rPr>
          <w:rFonts w:ascii="Arial" w:eastAsiaTheme="minorHAnsi" w:hAnsi="Arial" w:cs="Arial"/>
          <w:sz w:val="20"/>
          <w:szCs w:val="20"/>
          <w:lang w:val="en-GB"/>
        </w:rPr>
        <w:t>The i</w:t>
      </w:r>
      <w:r w:rsidRPr="00C00A65">
        <w:rPr>
          <w:rFonts w:ascii="Arial" w:eastAsiaTheme="minorHAnsi" w:hAnsi="Arial" w:cs="Arial"/>
          <w:sz w:val="20"/>
          <w:szCs w:val="20"/>
          <w:lang w:val="en-GB"/>
        </w:rPr>
        <w:t>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 reliability of all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of version 2 of the patient avatar. Fifty participants rated how they perceived different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of the 11 vital signs in the avatar. The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with &gt;90% inter</w:t>
      </w:r>
      <w:r>
        <w:rPr>
          <w:rFonts w:ascii="Arial" w:eastAsiaTheme="minorHAnsi" w:hAnsi="Arial" w:cs="Arial"/>
          <w:sz w:val="20"/>
          <w:szCs w:val="20"/>
          <w:lang w:val="en-GB"/>
        </w:rPr>
        <w:t>-</w:t>
      </w:r>
      <w:proofErr w:type="spellStart"/>
      <w:r w:rsidRPr="00C00A65">
        <w:rPr>
          <w:rFonts w:ascii="Arial" w:eastAsiaTheme="minorHAnsi" w:hAnsi="Arial" w:cs="Arial"/>
          <w:sz w:val="20"/>
          <w:szCs w:val="20"/>
          <w:lang w:val="en-GB"/>
        </w:rPr>
        <w:t>rater</w:t>
      </w:r>
      <w:proofErr w:type="spellEnd"/>
      <w:r>
        <w:rPr>
          <w:rFonts w:ascii="Arial" w:eastAsiaTheme="minorHAnsi" w:hAnsi="Arial" w:cs="Arial"/>
          <w:sz w:val="20"/>
          <w:szCs w:val="20"/>
          <w:lang w:val="en-GB"/>
        </w:rPr>
        <w:t>-</w:t>
      </w:r>
      <w:r w:rsidRPr="00C00A65">
        <w:rPr>
          <w:rFonts w:ascii="Arial" w:eastAsiaTheme="minorHAnsi" w:hAnsi="Arial" w:cs="Arial"/>
          <w:sz w:val="20"/>
          <w:szCs w:val="20"/>
          <w:lang w:val="en-GB"/>
        </w:rPr>
        <w:t xml:space="preserve">reliability are shadowed in dark grey. </w:t>
      </w:r>
      <w:r w:rsidR="00473EC3" w:rsidRPr="00C00A65">
        <w:rPr>
          <w:rFonts w:ascii="Arial" w:eastAsiaTheme="minorHAnsi" w:hAnsi="Arial" w:cs="Arial"/>
          <w:sz w:val="20"/>
          <w:szCs w:val="20"/>
          <w:lang w:val="en-GB"/>
        </w:rPr>
        <w:t>CO2=carbon dioxide</w:t>
      </w:r>
      <w:r w:rsidR="00473EC3">
        <w:rPr>
          <w:rFonts w:ascii="Arial" w:eastAsiaTheme="minorHAnsi" w:hAnsi="Arial" w:cs="Arial"/>
          <w:sz w:val="20"/>
          <w:szCs w:val="20"/>
          <w:lang w:val="en-GB"/>
        </w:rPr>
        <w:t xml:space="preserve">, </w:t>
      </w:r>
      <w:r w:rsidR="00473EC3" w:rsidRPr="002D0FD0">
        <w:rPr>
          <w:rFonts w:ascii="Arial" w:eastAsiaTheme="minorHAnsi" w:hAnsi="Arial" w:cs="Arial"/>
          <w:sz w:val="20"/>
          <w:szCs w:val="20"/>
          <w:lang w:val="en-GB" w:eastAsia="de-DE"/>
        </w:rPr>
        <w:t>cm</w:t>
      </w:r>
      <w:r w:rsidR="00473EC3" w:rsidRPr="002D0FD0">
        <w:rPr>
          <w:rFonts w:ascii="Arial" w:eastAsiaTheme="minorHAnsi" w:hAnsi="Arial" w:cs="Arial"/>
          <w:sz w:val="20"/>
          <w:szCs w:val="20"/>
          <w:vertAlign w:val="superscript"/>
          <w:lang w:val="en-GB" w:eastAsia="de-DE"/>
        </w:rPr>
        <w:t>2</w:t>
      </w:r>
      <w:r w:rsidR="00473EC3" w:rsidRPr="00C00A65">
        <w:rPr>
          <w:rFonts w:ascii="Arial" w:eastAsiaTheme="minorHAnsi" w:hAnsi="Arial" w:cs="Arial"/>
          <w:sz w:val="20"/>
          <w:szCs w:val="20"/>
          <w:lang w:val="en-GB"/>
        </w:rPr>
        <w:t xml:space="preserve">=square </w:t>
      </w:r>
      <w:r w:rsidR="00473EC3">
        <w:rPr>
          <w:rFonts w:ascii="Arial" w:eastAsiaTheme="minorHAnsi" w:hAnsi="Arial" w:cs="Arial"/>
          <w:sz w:val="20"/>
          <w:szCs w:val="20"/>
          <w:lang w:val="en-GB"/>
        </w:rPr>
        <w:t>centimetres.</w:t>
      </w:r>
    </w:p>
    <w:p w14:paraId="2D541A85" w14:textId="77777777" w:rsidR="005053DE" w:rsidRPr="00C00A65" w:rsidRDefault="005053DE" w:rsidP="00473EC3">
      <w:pPr>
        <w:spacing w:after="160"/>
        <w:contextualSpacing/>
        <w:rPr>
          <w:rFonts w:ascii="Arial" w:eastAsiaTheme="minorHAnsi" w:hAnsi="Arial" w:cs="Arial"/>
          <w:sz w:val="20"/>
          <w:szCs w:val="20"/>
          <w:lang w:val="en-GB"/>
        </w:rPr>
      </w:pP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1152"/>
        <w:gridCol w:w="1152"/>
        <w:gridCol w:w="1152"/>
        <w:gridCol w:w="1152"/>
        <w:gridCol w:w="1152"/>
        <w:gridCol w:w="1152"/>
      </w:tblGrid>
      <w:tr w:rsidR="00FA7C92" w:rsidRPr="00C00A65" w14:paraId="47F33BA9" w14:textId="77777777" w:rsidTr="00D8600E">
        <w:tc>
          <w:tcPr>
            <w:tcW w:w="2304" w:type="dxa"/>
            <w:shd w:val="clear" w:color="auto" w:fill="F2F2F2" w:themeFill="background1" w:themeFillShade="F2"/>
            <w:vAlign w:val="center"/>
          </w:tcPr>
          <w:p w14:paraId="5011C271"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 Pulse rate</w:t>
            </w:r>
          </w:p>
          <w:p w14:paraId="545D42AA"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of element #1 (body]</w:t>
            </w:r>
          </w:p>
          <w:p w14:paraId="18D356E4"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min-1)</w:t>
            </w:r>
          </w:p>
        </w:tc>
        <w:tc>
          <w:tcPr>
            <w:tcW w:w="1152" w:type="dxa"/>
            <w:shd w:val="clear" w:color="auto" w:fill="F2F2F2" w:themeFill="background1" w:themeFillShade="F2"/>
            <w:vAlign w:val="center"/>
          </w:tcPr>
          <w:p w14:paraId="7EB92837"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w:t>
            </w:r>
          </w:p>
        </w:tc>
        <w:tc>
          <w:tcPr>
            <w:tcW w:w="1152" w:type="dxa"/>
            <w:shd w:val="clear" w:color="auto" w:fill="F2F2F2" w:themeFill="background1" w:themeFillShade="F2"/>
            <w:vAlign w:val="center"/>
          </w:tcPr>
          <w:p w14:paraId="2048B972"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4</w:t>
            </w:r>
          </w:p>
        </w:tc>
        <w:tc>
          <w:tcPr>
            <w:tcW w:w="1152" w:type="dxa"/>
            <w:shd w:val="clear" w:color="auto" w:fill="F2F2F2" w:themeFill="background1" w:themeFillShade="F2"/>
            <w:vAlign w:val="center"/>
          </w:tcPr>
          <w:p w14:paraId="20FF20CF"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156</w:t>
            </w:r>
          </w:p>
        </w:tc>
        <w:tc>
          <w:tcPr>
            <w:tcW w:w="1152" w:type="dxa"/>
            <w:shd w:val="clear" w:color="auto" w:fill="F2F2F2" w:themeFill="background1" w:themeFillShade="F2"/>
            <w:vAlign w:val="center"/>
          </w:tcPr>
          <w:p w14:paraId="769A693B"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156</w:t>
            </w:r>
          </w:p>
        </w:tc>
        <w:tc>
          <w:tcPr>
            <w:tcW w:w="1152" w:type="dxa"/>
            <w:shd w:val="clear" w:color="auto" w:fill="F2F2F2" w:themeFill="background1" w:themeFillShade="F2"/>
            <w:vAlign w:val="center"/>
          </w:tcPr>
          <w:p w14:paraId="1CC3F9F1"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280</w:t>
            </w:r>
          </w:p>
        </w:tc>
        <w:tc>
          <w:tcPr>
            <w:tcW w:w="1152" w:type="dxa"/>
            <w:shd w:val="clear" w:color="auto" w:fill="F2F2F2" w:themeFill="background1" w:themeFillShade="F2"/>
            <w:vAlign w:val="center"/>
          </w:tcPr>
          <w:p w14:paraId="25584F9F"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380</w:t>
            </w:r>
          </w:p>
        </w:tc>
      </w:tr>
      <w:tr w:rsidR="00FA7C92" w:rsidRPr="00C00A65" w14:paraId="583FEAF2" w14:textId="77777777" w:rsidTr="00D8600E">
        <w:trPr>
          <w:trHeight w:val="220"/>
        </w:trPr>
        <w:tc>
          <w:tcPr>
            <w:tcW w:w="2304" w:type="dxa"/>
            <w:shd w:val="clear" w:color="auto" w:fill="F2F2F2" w:themeFill="background1" w:themeFillShade="F2"/>
            <w:vAlign w:val="center"/>
          </w:tcPr>
          <w:p w14:paraId="5944A560"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1152" w:type="dxa"/>
            <w:shd w:val="clear" w:color="auto" w:fill="auto"/>
            <w:vAlign w:val="center"/>
          </w:tcPr>
          <w:p w14:paraId="39892BB1"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50/50</w:t>
            </w:r>
          </w:p>
        </w:tc>
        <w:tc>
          <w:tcPr>
            <w:tcW w:w="1152" w:type="dxa"/>
            <w:shd w:val="clear" w:color="auto" w:fill="BFBFBF" w:themeFill="background1" w:themeFillShade="BF"/>
            <w:vAlign w:val="center"/>
          </w:tcPr>
          <w:p w14:paraId="5E5DFAA5"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50/50</w:t>
            </w:r>
          </w:p>
        </w:tc>
        <w:tc>
          <w:tcPr>
            <w:tcW w:w="1152" w:type="dxa"/>
            <w:vAlign w:val="center"/>
          </w:tcPr>
          <w:p w14:paraId="56656182"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1/50</w:t>
            </w:r>
          </w:p>
        </w:tc>
        <w:tc>
          <w:tcPr>
            <w:tcW w:w="1152" w:type="dxa"/>
            <w:vAlign w:val="center"/>
          </w:tcPr>
          <w:p w14:paraId="0A5AA2B4"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vAlign w:val="center"/>
          </w:tcPr>
          <w:p w14:paraId="52208B23"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19/50</w:t>
            </w:r>
          </w:p>
        </w:tc>
        <w:tc>
          <w:tcPr>
            <w:tcW w:w="1152" w:type="dxa"/>
            <w:vAlign w:val="center"/>
          </w:tcPr>
          <w:p w14:paraId="45869CF3"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3/50</w:t>
            </w:r>
          </w:p>
        </w:tc>
      </w:tr>
      <w:tr w:rsidR="00FA7C92" w:rsidRPr="00C00A65" w14:paraId="611D3189" w14:textId="77777777" w:rsidTr="00D8600E">
        <w:tc>
          <w:tcPr>
            <w:tcW w:w="2304" w:type="dxa"/>
            <w:shd w:val="clear" w:color="auto" w:fill="F2F2F2" w:themeFill="background1" w:themeFillShade="F2"/>
            <w:vAlign w:val="center"/>
          </w:tcPr>
          <w:p w14:paraId="2725297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152" w:type="dxa"/>
            <w:vAlign w:val="center"/>
          </w:tcPr>
          <w:p w14:paraId="57B5AFF9"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vAlign w:val="center"/>
          </w:tcPr>
          <w:p w14:paraId="702CBE31"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shd w:val="clear" w:color="auto" w:fill="auto"/>
            <w:vAlign w:val="center"/>
          </w:tcPr>
          <w:p w14:paraId="7F895CBA"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34/50</w:t>
            </w:r>
          </w:p>
        </w:tc>
        <w:tc>
          <w:tcPr>
            <w:tcW w:w="1152" w:type="dxa"/>
            <w:vAlign w:val="center"/>
          </w:tcPr>
          <w:p w14:paraId="53B74062"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33/50</w:t>
            </w:r>
          </w:p>
        </w:tc>
        <w:tc>
          <w:tcPr>
            <w:tcW w:w="1152" w:type="dxa"/>
            <w:vAlign w:val="center"/>
          </w:tcPr>
          <w:p w14:paraId="382DD056"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vAlign w:val="center"/>
          </w:tcPr>
          <w:p w14:paraId="509E39D3"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r>
      <w:tr w:rsidR="00FA7C92" w:rsidRPr="00C00A65" w14:paraId="562D29C0" w14:textId="77777777" w:rsidTr="00D8600E">
        <w:tc>
          <w:tcPr>
            <w:tcW w:w="2304" w:type="dxa"/>
            <w:shd w:val="clear" w:color="auto" w:fill="F2F2F2" w:themeFill="background1" w:themeFillShade="F2"/>
            <w:vAlign w:val="center"/>
          </w:tcPr>
          <w:p w14:paraId="38024576"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high</w:t>
            </w:r>
          </w:p>
        </w:tc>
        <w:tc>
          <w:tcPr>
            <w:tcW w:w="1152" w:type="dxa"/>
            <w:vAlign w:val="center"/>
          </w:tcPr>
          <w:p w14:paraId="4A2FA0E6"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vAlign w:val="center"/>
          </w:tcPr>
          <w:p w14:paraId="203C7A03"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vAlign w:val="center"/>
          </w:tcPr>
          <w:p w14:paraId="4B21927E"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15/50</w:t>
            </w:r>
          </w:p>
        </w:tc>
        <w:tc>
          <w:tcPr>
            <w:tcW w:w="1152" w:type="dxa"/>
            <w:vAlign w:val="center"/>
          </w:tcPr>
          <w:p w14:paraId="61FDB799"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17/50</w:t>
            </w:r>
          </w:p>
        </w:tc>
        <w:tc>
          <w:tcPr>
            <w:tcW w:w="1152" w:type="dxa"/>
            <w:vAlign w:val="center"/>
          </w:tcPr>
          <w:p w14:paraId="5D7961E4"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31/50</w:t>
            </w:r>
          </w:p>
        </w:tc>
        <w:tc>
          <w:tcPr>
            <w:tcW w:w="1152" w:type="dxa"/>
            <w:shd w:val="clear" w:color="auto" w:fill="BFBFBF" w:themeFill="background1" w:themeFillShade="BF"/>
            <w:vAlign w:val="center"/>
          </w:tcPr>
          <w:p w14:paraId="14AD4498"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47/50</w:t>
            </w:r>
          </w:p>
        </w:tc>
      </w:tr>
      <w:tr w:rsidR="00DE3DAB" w:rsidRPr="00C00A65" w14:paraId="00631A38" w14:textId="77777777" w:rsidTr="00D410AB">
        <w:trPr>
          <w:trHeight w:val="580"/>
        </w:trPr>
        <w:tc>
          <w:tcPr>
            <w:tcW w:w="2304" w:type="dxa"/>
            <w:shd w:val="clear" w:color="auto" w:fill="F2F2F2" w:themeFill="background1" w:themeFillShade="F2"/>
            <w:vAlign w:val="center"/>
          </w:tcPr>
          <w:p w14:paraId="1DA77CE0" w14:textId="05BA9319" w:rsidR="00DE3DAB" w:rsidRPr="00C00A65" w:rsidRDefault="00DE3DAB" w:rsidP="00DE3DAB">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 Arterial blood pressure</w:t>
            </w:r>
          </w:p>
          <w:p w14:paraId="3D6E53D9" w14:textId="09DEC854" w:rsidR="00DE3DAB" w:rsidRPr="00C00A65" w:rsidRDefault="00DE3DAB" w:rsidP="00DE3DAB">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of element #1 [body] in</w:t>
            </w:r>
            <w:r w:rsidRPr="00E240D3">
              <w:rPr>
                <w:rFonts w:ascii="Arial" w:eastAsiaTheme="minorHAnsi" w:hAnsi="Arial" w:cs="Arial"/>
                <w:sz w:val="18"/>
                <w:szCs w:val="18"/>
                <w:lang w:val="en-GB"/>
              </w:rPr>
              <w:t xml:space="preserve"> cm</w:t>
            </w:r>
            <w:r w:rsidRPr="00E95620">
              <w:rPr>
                <w:rFonts w:ascii="Arial" w:eastAsiaTheme="minorHAnsi" w:hAnsi="Arial" w:cs="Arial"/>
                <w:sz w:val="18"/>
                <w:szCs w:val="18"/>
                <w:lang w:val="en-GB"/>
              </w:rPr>
              <w:t>2</w:t>
            </w:r>
            <w:r w:rsidRPr="00C00A65">
              <w:rPr>
                <w:rFonts w:ascii="Arial" w:eastAsiaTheme="minorHAnsi" w:hAnsi="Arial" w:cs="Arial"/>
                <w:sz w:val="18"/>
                <w:szCs w:val="18"/>
                <w:lang w:val="en-GB"/>
              </w:rPr>
              <w:t>)</w:t>
            </w:r>
          </w:p>
        </w:tc>
        <w:tc>
          <w:tcPr>
            <w:tcW w:w="1152" w:type="dxa"/>
            <w:shd w:val="clear" w:color="auto" w:fill="F2F2F2" w:themeFill="background1" w:themeFillShade="F2"/>
            <w:vAlign w:val="center"/>
          </w:tcPr>
          <w:p w14:paraId="4C9387B2" w14:textId="04D74E18" w:rsidR="00DE3DAB" w:rsidRPr="00D64A1D" w:rsidRDefault="00DE3DAB" w:rsidP="00D410AB">
            <w:pPr>
              <w:contextualSpacing/>
              <w:jc w:val="center"/>
              <w:rPr>
                <w:rFonts w:ascii="Arial" w:eastAsiaTheme="minorHAnsi" w:hAnsi="Arial" w:cs="Arial"/>
                <w:sz w:val="18"/>
                <w:szCs w:val="18"/>
                <w:lang w:val="en-GB"/>
              </w:rPr>
            </w:pPr>
            <w:r w:rsidRPr="00D64A1D">
              <w:rPr>
                <w:rFonts w:ascii="Arial" w:hAnsi="Arial" w:cs="Calibri"/>
                <w:color w:val="000000"/>
                <w:sz w:val="18"/>
                <w:szCs w:val="18"/>
                <w:lang w:val="en-GB"/>
              </w:rPr>
              <w:t>107.9</w:t>
            </w:r>
          </w:p>
        </w:tc>
        <w:tc>
          <w:tcPr>
            <w:tcW w:w="1152" w:type="dxa"/>
            <w:shd w:val="clear" w:color="auto" w:fill="F2F2F2" w:themeFill="background1" w:themeFillShade="F2"/>
            <w:vAlign w:val="center"/>
          </w:tcPr>
          <w:p w14:paraId="52C985AA" w14:textId="4E299280" w:rsidR="00DE3DAB" w:rsidRPr="00D64A1D" w:rsidRDefault="00DE3DAB" w:rsidP="00D410AB">
            <w:pPr>
              <w:contextualSpacing/>
              <w:jc w:val="center"/>
              <w:rPr>
                <w:rFonts w:ascii="Arial" w:eastAsiaTheme="minorHAnsi" w:hAnsi="Arial" w:cs="Arial"/>
                <w:sz w:val="18"/>
                <w:szCs w:val="18"/>
                <w:lang w:val="en-GB"/>
              </w:rPr>
            </w:pPr>
            <w:r w:rsidRPr="00D64A1D">
              <w:rPr>
                <w:rFonts w:ascii="Arial" w:hAnsi="Arial" w:cs="Calibri"/>
                <w:color w:val="000000"/>
                <w:sz w:val="18"/>
                <w:szCs w:val="18"/>
                <w:lang w:val="en-GB"/>
              </w:rPr>
              <w:t>108.0</w:t>
            </w:r>
          </w:p>
        </w:tc>
        <w:tc>
          <w:tcPr>
            <w:tcW w:w="1152" w:type="dxa"/>
            <w:shd w:val="clear" w:color="auto" w:fill="F2F2F2" w:themeFill="background1" w:themeFillShade="F2"/>
            <w:vAlign w:val="center"/>
          </w:tcPr>
          <w:p w14:paraId="1819A7F9" w14:textId="356B78FE" w:rsidR="00DE3DAB" w:rsidRPr="00D64A1D" w:rsidRDefault="00DE3DAB" w:rsidP="00D410AB">
            <w:pPr>
              <w:contextualSpacing/>
              <w:jc w:val="center"/>
              <w:rPr>
                <w:rFonts w:ascii="Arial" w:eastAsiaTheme="minorHAnsi" w:hAnsi="Arial" w:cs="Arial"/>
                <w:sz w:val="18"/>
                <w:szCs w:val="18"/>
                <w:lang w:val="en-GB"/>
              </w:rPr>
            </w:pPr>
            <w:r w:rsidRPr="00D64A1D">
              <w:rPr>
                <w:rFonts w:ascii="Arial" w:hAnsi="Arial" w:cs="Calibri"/>
                <w:color w:val="000000"/>
                <w:sz w:val="18"/>
                <w:szCs w:val="18"/>
                <w:lang w:val="en-GB"/>
              </w:rPr>
              <w:t>114.5</w:t>
            </w:r>
          </w:p>
        </w:tc>
        <w:tc>
          <w:tcPr>
            <w:tcW w:w="1152" w:type="dxa"/>
            <w:shd w:val="clear" w:color="auto" w:fill="F2F2F2" w:themeFill="background1" w:themeFillShade="F2"/>
            <w:vAlign w:val="center"/>
          </w:tcPr>
          <w:p w14:paraId="2B4DAD70" w14:textId="5B065290" w:rsidR="00DE3DAB" w:rsidRPr="00D64A1D" w:rsidRDefault="00DE3DAB" w:rsidP="00D410AB">
            <w:pPr>
              <w:contextualSpacing/>
              <w:jc w:val="center"/>
              <w:rPr>
                <w:rFonts w:ascii="Arial" w:eastAsiaTheme="minorHAnsi" w:hAnsi="Arial" w:cs="Arial"/>
                <w:sz w:val="18"/>
                <w:szCs w:val="18"/>
                <w:lang w:val="en-GB"/>
              </w:rPr>
            </w:pPr>
            <w:r w:rsidRPr="00D64A1D">
              <w:rPr>
                <w:rFonts w:ascii="Arial" w:hAnsi="Arial" w:cs="Calibri"/>
                <w:color w:val="000000"/>
                <w:sz w:val="18"/>
                <w:szCs w:val="18"/>
                <w:lang w:val="en-GB"/>
              </w:rPr>
              <w:t>190.7</w:t>
            </w:r>
          </w:p>
        </w:tc>
        <w:tc>
          <w:tcPr>
            <w:tcW w:w="1152" w:type="dxa"/>
            <w:shd w:val="clear" w:color="auto" w:fill="F2F2F2" w:themeFill="background1" w:themeFillShade="F2"/>
            <w:vAlign w:val="center"/>
          </w:tcPr>
          <w:p w14:paraId="5E035B15" w14:textId="62EA8787" w:rsidR="00DE3DAB" w:rsidRPr="00D64A1D" w:rsidRDefault="00DE3DAB" w:rsidP="00D410AB">
            <w:pPr>
              <w:contextualSpacing/>
              <w:jc w:val="center"/>
              <w:rPr>
                <w:rFonts w:ascii="Arial" w:eastAsiaTheme="minorHAnsi" w:hAnsi="Arial" w:cs="Arial"/>
                <w:sz w:val="18"/>
                <w:szCs w:val="18"/>
                <w:lang w:val="en-GB"/>
              </w:rPr>
            </w:pPr>
            <w:r w:rsidRPr="00D64A1D">
              <w:rPr>
                <w:rFonts w:ascii="Arial" w:hAnsi="Arial" w:cs="Calibri"/>
                <w:color w:val="000000"/>
                <w:sz w:val="18"/>
                <w:szCs w:val="18"/>
                <w:lang w:val="en-GB"/>
              </w:rPr>
              <w:t>190.7</w:t>
            </w:r>
          </w:p>
        </w:tc>
        <w:tc>
          <w:tcPr>
            <w:tcW w:w="1152" w:type="dxa"/>
            <w:shd w:val="clear" w:color="auto" w:fill="F2F2F2" w:themeFill="background1" w:themeFillShade="F2"/>
            <w:vAlign w:val="center"/>
          </w:tcPr>
          <w:p w14:paraId="41CA13B7" w14:textId="6C160370" w:rsidR="00DE3DAB" w:rsidRPr="00D64A1D" w:rsidRDefault="00DE3DAB" w:rsidP="00D410AB">
            <w:pPr>
              <w:contextualSpacing/>
              <w:jc w:val="center"/>
              <w:rPr>
                <w:rFonts w:ascii="Arial" w:eastAsiaTheme="minorHAnsi" w:hAnsi="Arial" w:cs="Arial"/>
                <w:sz w:val="18"/>
                <w:szCs w:val="18"/>
                <w:lang w:val="en-GB"/>
              </w:rPr>
            </w:pPr>
            <w:r w:rsidRPr="00D64A1D">
              <w:rPr>
                <w:rFonts w:ascii="Arial" w:hAnsi="Arial" w:cs="Calibri"/>
                <w:color w:val="000000"/>
                <w:sz w:val="18"/>
                <w:szCs w:val="18"/>
                <w:lang w:val="en-GB"/>
              </w:rPr>
              <w:t>586.2</w:t>
            </w:r>
          </w:p>
        </w:tc>
      </w:tr>
      <w:tr w:rsidR="00FA7C92" w:rsidRPr="00C00A65" w14:paraId="18F3941B" w14:textId="77777777" w:rsidTr="00D8600E">
        <w:trPr>
          <w:trHeight w:val="215"/>
        </w:trPr>
        <w:tc>
          <w:tcPr>
            <w:tcW w:w="2304" w:type="dxa"/>
            <w:shd w:val="clear" w:color="auto" w:fill="F2F2F2" w:themeFill="background1" w:themeFillShade="F2"/>
            <w:vAlign w:val="center"/>
          </w:tcPr>
          <w:p w14:paraId="74F17570"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1152" w:type="dxa"/>
            <w:vAlign w:val="center"/>
          </w:tcPr>
          <w:p w14:paraId="6E333223"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47/50</w:t>
            </w:r>
          </w:p>
        </w:tc>
        <w:tc>
          <w:tcPr>
            <w:tcW w:w="1152" w:type="dxa"/>
            <w:vAlign w:val="center"/>
          </w:tcPr>
          <w:p w14:paraId="3D1758E2"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47/50</w:t>
            </w:r>
          </w:p>
        </w:tc>
        <w:tc>
          <w:tcPr>
            <w:tcW w:w="1152" w:type="dxa"/>
            <w:shd w:val="clear" w:color="auto" w:fill="BFBFBF" w:themeFill="background1" w:themeFillShade="BF"/>
            <w:vAlign w:val="center"/>
          </w:tcPr>
          <w:p w14:paraId="43B9ACCB"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48/50</w:t>
            </w:r>
          </w:p>
        </w:tc>
        <w:tc>
          <w:tcPr>
            <w:tcW w:w="1152" w:type="dxa"/>
            <w:vAlign w:val="center"/>
          </w:tcPr>
          <w:p w14:paraId="4526C7A8"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vAlign w:val="center"/>
          </w:tcPr>
          <w:p w14:paraId="7BC63EAF"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14/50</w:t>
            </w:r>
          </w:p>
        </w:tc>
        <w:tc>
          <w:tcPr>
            <w:tcW w:w="1152" w:type="dxa"/>
            <w:vAlign w:val="center"/>
          </w:tcPr>
          <w:p w14:paraId="7F5FCACA"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1/50</w:t>
            </w:r>
          </w:p>
        </w:tc>
      </w:tr>
      <w:tr w:rsidR="00FA7C92" w:rsidRPr="00C00A65" w14:paraId="2E8A0353" w14:textId="77777777" w:rsidTr="00D8600E">
        <w:tc>
          <w:tcPr>
            <w:tcW w:w="2304" w:type="dxa"/>
            <w:shd w:val="clear" w:color="auto" w:fill="F2F2F2" w:themeFill="background1" w:themeFillShade="F2"/>
            <w:vAlign w:val="center"/>
          </w:tcPr>
          <w:p w14:paraId="538598DD"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152" w:type="dxa"/>
            <w:vAlign w:val="center"/>
          </w:tcPr>
          <w:p w14:paraId="474633F2"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2/50</w:t>
            </w:r>
          </w:p>
        </w:tc>
        <w:tc>
          <w:tcPr>
            <w:tcW w:w="1152" w:type="dxa"/>
            <w:vAlign w:val="center"/>
          </w:tcPr>
          <w:p w14:paraId="6B43A6B3"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3/50</w:t>
            </w:r>
          </w:p>
        </w:tc>
        <w:tc>
          <w:tcPr>
            <w:tcW w:w="1152" w:type="dxa"/>
            <w:vAlign w:val="center"/>
          </w:tcPr>
          <w:p w14:paraId="1D5F0E6D"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2/50</w:t>
            </w:r>
          </w:p>
        </w:tc>
        <w:tc>
          <w:tcPr>
            <w:tcW w:w="1152" w:type="dxa"/>
            <w:shd w:val="clear" w:color="auto" w:fill="BFBFBF" w:themeFill="background1" w:themeFillShade="BF"/>
            <w:vAlign w:val="center"/>
          </w:tcPr>
          <w:p w14:paraId="62B92690"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49/50</w:t>
            </w:r>
          </w:p>
        </w:tc>
        <w:tc>
          <w:tcPr>
            <w:tcW w:w="1152" w:type="dxa"/>
            <w:vAlign w:val="center"/>
          </w:tcPr>
          <w:p w14:paraId="740960A4"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35/50</w:t>
            </w:r>
          </w:p>
        </w:tc>
        <w:tc>
          <w:tcPr>
            <w:tcW w:w="1152" w:type="dxa"/>
            <w:vAlign w:val="center"/>
          </w:tcPr>
          <w:p w14:paraId="26CD56DC"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1/50</w:t>
            </w:r>
          </w:p>
        </w:tc>
      </w:tr>
      <w:tr w:rsidR="00FA7C92" w:rsidRPr="00C00A65" w14:paraId="45D8B2AD" w14:textId="77777777" w:rsidTr="00D8600E">
        <w:tc>
          <w:tcPr>
            <w:tcW w:w="2304" w:type="dxa"/>
            <w:shd w:val="clear" w:color="auto" w:fill="F2F2F2" w:themeFill="background1" w:themeFillShade="F2"/>
            <w:vAlign w:val="center"/>
          </w:tcPr>
          <w:p w14:paraId="7FAE52FA"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high</w:t>
            </w:r>
          </w:p>
        </w:tc>
        <w:tc>
          <w:tcPr>
            <w:tcW w:w="1152" w:type="dxa"/>
            <w:vAlign w:val="center"/>
          </w:tcPr>
          <w:p w14:paraId="5DB23A21"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1/50</w:t>
            </w:r>
          </w:p>
        </w:tc>
        <w:tc>
          <w:tcPr>
            <w:tcW w:w="1152" w:type="dxa"/>
            <w:vAlign w:val="center"/>
          </w:tcPr>
          <w:p w14:paraId="196CE0D4"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vAlign w:val="center"/>
          </w:tcPr>
          <w:p w14:paraId="00F9DA85"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0/50</w:t>
            </w:r>
          </w:p>
        </w:tc>
        <w:tc>
          <w:tcPr>
            <w:tcW w:w="1152" w:type="dxa"/>
            <w:vAlign w:val="center"/>
          </w:tcPr>
          <w:p w14:paraId="0C40C7F5"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1/50</w:t>
            </w:r>
          </w:p>
        </w:tc>
        <w:tc>
          <w:tcPr>
            <w:tcW w:w="1152" w:type="dxa"/>
            <w:vAlign w:val="center"/>
          </w:tcPr>
          <w:p w14:paraId="2C43B8DB"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1/50</w:t>
            </w:r>
          </w:p>
        </w:tc>
        <w:tc>
          <w:tcPr>
            <w:tcW w:w="1152" w:type="dxa"/>
            <w:shd w:val="clear" w:color="auto" w:fill="BFBFBF" w:themeFill="background1" w:themeFillShade="BF"/>
            <w:vAlign w:val="center"/>
          </w:tcPr>
          <w:p w14:paraId="3D17670A" w14:textId="77777777" w:rsidR="00FA7C92" w:rsidRPr="00D64A1D" w:rsidRDefault="00FA7C92"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48/50</w:t>
            </w:r>
          </w:p>
        </w:tc>
      </w:tr>
      <w:tr w:rsidR="00D8600E" w:rsidRPr="00C00A65" w14:paraId="29F87607" w14:textId="77777777" w:rsidTr="00D8600E">
        <w:tc>
          <w:tcPr>
            <w:tcW w:w="2304" w:type="dxa"/>
            <w:shd w:val="clear" w:color="auto" w:fill="F2F2F2" w:themeFill="background1" w:themeFillShade="F2"/>
            <w:vAlign w:val="center"/>
          </w:tcPr>
          <w:p w14:paraId="254B764F" w14:textId="77777777" w:rsidR="00D8600E" w:rsidRPr="00C00A65" w:rsidRDefault="00D8600E"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 Central venous pressure</w:t>
            </w:r>
          </w:p>
          <w:p w14:paraId="5B0677E9" w14:textId="6FB31D83" w:rsidR="00D8600E" w:rsidRPr="00C00A65" w:rsidRDefault="00D8600E"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of element #3 [vena cava] in</w:t>
            </w:r>
            <w:r w:rsidRPr="00E240D3">
              <w:rPr>
                <w:rFonts w:ascii="Arial" w:eastAsiaTheme="minorHAnsi" w:hAnsi="Arial" w:cs="Arial"/>
                <w:sz w:val="18"/>
                <w:szCs w:val="18"/>
                <w:lang w:val="en-GB"/>
              </w:rPr>
              <w:t xml:space="preserve"> cm</w:t>
            </w:r>
            <w:r w:rsidRPr="00E95620">
              <w:rPr>
                <w:rFonts w:ascii="Arial" w:eastAsiaTheme="minorHAnsi" w:hAnsi="Arial" w:cs="Arial"/>
                <w:sz w:val="18"/>
                <w:szCs w:val="18"/>
                <w:lang w:val="en-GB"/>
              </w:rPr>
              <w:t>2</w:t>
            </w:r>
            <w:r w:rsidRPr="00C00A65">
              <w:rPr>
                <w:rFonts w:ascii="Arial" w:eastAsiaTheme="minorHAnsi" w:hAnsi="Arial" w:cs="Arial"/>
                <w:sz w:val="18"/>
                <w:szCs w:val="18"/>
                <w:lang w:val="en-GB"/>
              </w:rPr>
              <w:t>)</w:t>
            </w:r>
          </w:p>
        </w:tc>
        <w:tc>
          <w:tcPr>
            <w:tcW w:w="1152" w:type="dxa"/>
            <w:shd w:val="clear" w:color="auto" w:fill="F2F2F2" w:themeFill="background1" w:themeFillShade="F2"/>
            <w:vAlign w:val="center"/>
          </w:tcPr>
          <w:p w14:paraId="2232FCDD" w14:textId="5AE16423" w:rsidR="00D8600E" w:rsidRPr="00D64A1D" w:rsidRDefault="00D8600E"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0.0</w:t>
            </w:r>
          </w:p>
        </w:tc>
        <w:tc>
          <w:tcPr>
            <w:tcW w:w="1152" w:type="dxa"/>
            <w:shd w:val="clear" w:color="auto" w:fill="F2F2F2" w:themeFill="background1" w:themeFillShade="F2"/>
            <w:vAlign w:val="center"/>
          </w:tcPr>
          <w:p w14:paraId="191B6E3F" w14:textId="7F9FE347" w:rsidR="00D8600E" w:rsidRPr="00D64A1D" w:rsidRDefault="00D8600E"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0.2</w:t>
            </w:r>
          </w:p>
        </w:tc>
        <w:tc>
          <w:tcPr>
            <w:tcW w:w="1152" w:type="dxa"/>
            <w:shd w:val="clear" w:color="auto" w:fill="F2F2F2" w:themeFill="background1" w:themeFillShade="F2"/>
            <w:vAlign w:val="center"/>
          </w:tcPr>
          <w:p w14:paraId="4C61370F" w14:textId="116ED690" w:rsidR="00D8600E" w:rsidRPr="00D64A1D" w:rsidRDefault="00D8600E"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1.1</w:t>
            </w:r>
          </w:p>
        </w:tc>
        <w:tc>
          <w:tcPr>
            <w:tcW w:w="1152" w:type="dxa"/>
            <w:shd w:val="clear" w:color="auto" w:fill="F2F2F2" w:themeFill="background1" w:themeFillShade="F2"/>
            <w:vAlign w:val="center"/>
          </w:tcPr>
          <w:p w14:paraId="488A21ED" w14:textId="3A721076" w:rsidR="00D8600E" w:rsidRPr="00D64A1D" w:rsidRDefault="00D8600E"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3.5</w:t>
            </w:r>
          </w:p>
        </w:tc>
        <w:tc>
          <w:tcPr>
            <w:tcW w:w="1152" w:type="dxa"/>
            <w:shd w:val="clear" w:color="auto" w:fill="F2F2F2" w:themeFill="background1" w:themeFillShade="F2"/>
            <w:vAlign w:val="center"/>
          </w:tcPr>
          <w:p w14:paraId="76445504" w14:textId="06A2CB5F" w:rsidR="00D8600E" w:rsidRPr="00D64A1D" w:rsidRDefault="00D8600E"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6.6</w:t>
            </w:r>
          </w:p>
        </w:tc>
        <w:tc>
          <w:tcPr>
            <w:tcW w:w="1152" w:type="dxa"/>
            <w:shd w:val="clear" w:color="auto" w:fill="F2F2F2" w:themeFill="background1" w:themeFillShade="F2"/>
            <w:vAlign w:val="center"/>
          </w:tcPr>
          <w:p w14:paraId="367E6514" w14:textId="4BD8AC18" w:rsidR="00D8600E" w:rsidRPr="00D64A1D" w:rsidRDefault="00D8600E" w:rsidP="00D8600E">
            <w:pPr>
              <w:contextualSpacing/>
              <w:jc w:val="center"/>
              <w:rPr>
                <w:rFonts w:ascii="Arial" w:eastAsiaTheme="minorHAnsi" w:hAnsi="Arial" w:cs="Arial"/>
                <w:sz w:val="18"/>
                <w:szCs w:val="18"/>
                <w:lang w:val="en-GB"/>
              </w:rPr>
            </w:pPr>
            <w:r w:rsidRPr="00D64A1D">
              <w:rPr>
                <w:rFonts w:ascii="Arial" w:eastAsiaTheme="minorHAnsi" w:hAnsi="Arial" w:cs="Arial"/>
                <w:sz w:val="18"/>
                <w:szCs w:val="18"/>
                <w:lang w:val="en-GB"/>
              </w:rPr>
              <w:t>9.1</w:t>
            </w:r>
          </w:p>
        </w:tc>
      </w:tr>
      <w:tr w:rsidR="00FA7C92" w:rsidRPr="00C00A65" w14:paraId="524F25CA" w14:textId="77777777" w:rsidTr="00D8600E">
        <w:tc>
          <w:tcPr>
            <w:tcW w:w="2304" w:type="dxa"/>
            <w:shd w:val="clear" w:color="auto" w:fill="F2F2F2" w:themeFill="background1" w:themeFillShade="F2"/>
            <w:vAlign w:val="center"/>
          </w:tcPr>
          <w:p w14:paraId="3BD4A224"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1152" w:type="dxa"/>
            <w:shd w:val="clear" w:color="auto" w:fill="BFBFBF" w:themeFill="background1" w:themeFillShade="BF"/>
            <w:vAlign w:val="center"/>
          </w:tcPr>
          <w:p w14:paraId="675D1060"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48/50</w:t>
            </w:r>
          </w:p>
        </w:tc>
        <w:tc>
          <w:tcPr>
            <w:tcW w:w="1152" w:type="dxa"/>
            <w:vAlign w:val="center"/>
          </w:tcPr>
          <w:p w14:paraId="784A0FC8"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47/50</w:t>
            </w:r>
          </w:p>
        </w:tc>
        <w:tc>
          <w:tcPr>
            <w:tcW w:w="1152" w:type="dxa"/>
            <w:vAlign w:val="center"/>
          </w:tcPr>
          <w:p w14:paraId="4C4C74D9"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10/50</w:t>
            </w:r>
          </w:p>
        </w:tc>
        <w:tc>
          <w:tcPr>
            <w:tcW w:w="1152" w:type="dxa"/>
            <w:vAlign w:val="center"/>
          </w:tcPr>
          <w:p w14:paraId="2C2B9927"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152" w:type="dxa"/>
            <w:vAlign w:val="center"/>
          </w:tcPr>
          <w:p w14:paraId="1F9F2B5C"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vAlign w:val="center"/>
          </w:tcPr>
          <w:p w14:paraId="384F391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1B8B0565" w14:textId="77777777" w:rsidTr="00D8600E">
        <w:tc>
          <w:tcPr>
            <w:tcW w:w="2304" w:type="dxa"/>
            <w:shd w:val="clear" w:color="auto" w:fill="F2F2F2" w:themeFill="background1" w:themeFillShade="F2"/>
            <w:vAlign w:val="center"/>
          </w:tcPr>
          <w:p w14:paraId="416993D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152" w:type="dxa"/>
            <w:vAlign w:val="center"/>
          </w:tcPr>
          <w:p w14:paraId="0A58A62D"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vAlign w:val="center"/>
          </w:tcPr>
          <w:p w14:paraId="05EBB96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vAlign w:val="center"/>
          </w:tcPr>
          <w:p w14:paraId="3F339E7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39/50</w:t>
            </w:r>
          </w:p>
        </w:tc>
        <w:tc>
          <w:tcPr>
            <w:tcW w:w="1152" w:type="dxa"/>
            <w:vAlign w:val="center"/>
          </w:tcPr>
          <w:p w14:paraId="3A525DF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04EAE14A"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41D1753A"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r>
      <w:tr w:rsidR="00FA7C92" w:rsidRPr="00C00A65" w14:paraId="25F8C18D" w14:textId="77777777" w:rsidTr="00D8600E">
        <w:tc>
          <w:tcPr>
            <w:tcW w:w="2304" w:type="dxa"/>
            <w:shd w:val="clear" w:color="auto" w:fill="F2F2F2" w:themeFill="background1" w:themeFillShade="F2"/>
            <w:vAlign w:val="center"/>
          </w:tcPr>
          <w:p w14:paraId="3F5AA691"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high</w:t>
            </w:r>
          </w:p>
        </w:tc>
        <w:tc>
          <w:tcPr>
            <w:tcW w:w="1152" w:type="dxa"/>
            <w:vAlign w:val="center"/>
          </w:tcPr>
          <w:p w14:paraId="13B4EF55"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1F4E3D83"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152" w:type="dxa"/>
            <w:vAlign w:val="center"/>
          </w:tcPr>
          <w:p w14:paraId="179A95D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152" w:type="dxa"/>
            <w:vAlign w:val="center"/>
          </w:tcPr>
          <w:p w14:paraId="20725ADB"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c>
          <w:tcPr>
            <w:tcW w:w="1152" w:type="dxa"/>
            <w:vAlign w:val="center"/>
          </w:tcPr>
          <w:p w14:paraId="5E14348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48/50</w:t>
            </w:r>
          </w:p>
        </w:tc>
        <w:tc>
          <w:tcPr>
            <w:tcW w:w="1152" w:type="dxa"/>
            <w:shd w:val="clear" w:color="auto" w:fill="BFBFBF" w:themeFill="background1" w:themeFillShade="BF"/>
            <w:vAlign w:val="center"/>
          </w:tcPr>
          <w:p w14:paraId="48314A35"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r>
      <w:tr w:rsidR="00FA7C92" w:rsidRPr="00C00A65" w14:paraId="7F246A16" w14:textId="77777777" w:rsidTr="00D8600E">
        <w:tc>
          <w:tcPr>
            <w:tcW w:w="2304" w:type="dxa"/>
            <w:shd w:val="clear" w:color="auto" w:fill="F2F2F2" w:themeFill="background1" w:themeFillShade="F2"/>
            <w:vAlign w:val="center"/>
          </w:tcPr>
          <w:p w14:paraId="53260015"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 Respiratory rate</w:t>
            </w:r>
          </w:p>
          <w:p w14:paraId="73DE18D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(extension frequency of element #4 [lungs] min-1)</w:t>
            </w:r>
          </w:p>
        </w:tc>
        <w:tc>
          <w:tcPr>
            <w:tcW w:w="1152" w:type="dxa"/>
            <w:shd w:val="clear" w:color="auto" w:fill="F2F2F2" w:themeFill="background1" w:themeFillShade="F2"/>
            <w:vAlign w:val="center"/>
          </w:tcPr>
          <w:p w14:paraId="2A6CE46D"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0.0</w:t>
            </w:r>
          </w:p>
        </w:tc>
        <w:tc>
          <w:tcPr>
            <w:tcW w:w="1152" w:type="dxa"/>
            <w:shd w:val="clear" w:color="auto" w:fill="F2F2F2" w:themeFill="background1" w:themeFillShade="F2"/>
            <w:vAlign w:val="center"/>
          </w:tcPr>
          <w:p w14:paraId="2E83F31B"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w:t>
            </w:r>
          </w:p>
        </w:tc>
        <w:tc>
          <w:tcPr>
            <w:tcW w:w="1152" w:type="dxa"/>
            <w:shd w:val="clear" w:color="auto" w:fill="F2F2F2" w:themeFill="background1" w:themeFillShade="F2"/>
            <w:vAlign w:val="center"/>
          </w:tcPr>
          <w:p w14:paraId="17120D8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23</w:t>
            </w:r>
          </w:p>
        </w:tc>
        <w:tc>
          <w:tcPr>
            <w:tcW w:w="1152" w:type="dxa"/>
            <w:shd w:val="clear" w:color="auto" w:fill="F2F2F2" w:themeFill="background1" w:themeFillShade="F2"/>
            <w:vAlign w:val="center"/>
          </w:tcPr>
          <w:p w14:paraId="2A9EC3A6"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29</w:t>
            </w:r>
          </w:p>
        </w:tc>
        <w:tc>
          <w:tcPr>
            <w:tcW w:w="1152" w:type="dxa"/>
            <w:shd w:val="clear" w:color="auto" w:fill="F2F2F2" w:themeFill="background1" w:themeFillShade="F2"/>
            <w:vAlign w:val="center"/>
          </w:tcPr>
          <w:p w14:paraId="27C48096"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152" w:type="dxa"/>
            <w:shd w:val="clear" w:color="auto" w:fill="F2F2F2" w:themeFill="background1" w:themeFillShade="F2"/>
            <w:vAlign w:val="center"/>
          </w:tcPr>
          <w:p w14:paraId="3885C6B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225</w:t>
            </w:r>
          </w:p>
        </w:tc>
      </w:tr>
      <w:tr w:rsidR="00FA7C92" w:rsidRPr="00C00A65" w14:paraId="06C4BBAF" w14:textId="77777777" w:rsidTr="00D8600E">
        <w:tc>
          <w:tcPr>
            <w:tcW w:w="2304" w:type="dxa"/>
            <w:shd w:val="clear" w:color="auto" w:fill="F2F2F2" w:themeFill="background1" w:themeFillShade="F2"/>
            <w:vAlign w:val="center"/>
          </w:tcPr>
          <w:p w14:paraId="3306BC83"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1152" w:type="dxa"/>
            <w:shd w:val="clear" w:color="auto" w:fill="auto"/>
            <w:vAlign w:val="center"/>
          </w:tcPr>
          <w:p w14:paraId="247AC46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50/50</w:t>
            </w:r>
          </w:p>
        </w:tc>
        <w:tc>
          <w:tcPr>
            <w:tcW w:w="1152" w:type="dxa"/>
            <w:shd w:val="clear" w:color="auto" w:fill="BFBFBF" w:themeFill="background1" w:themeFillShade="BF"/>
            <w:vAlign w:val="center"/>
          </w:tcPr>
          <w:p w14:paraId="14CE9DC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50/50</w:t>
            </w:r>
          </w:p>
        </w:tc>
        <w:tc>
          <w:tcPr>
            <w:tcW w:w="1152" w:type="dxa"/>
            <w:vAlign w:val="center"/>
          </w:tcPr>
          <w:p w14:paraId="5588CC9D"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17/50</w:t>
            </w:r>
          </w:p>
        </w:tc>
        <w:tc>
          <w:tcPr>
            <w:tcW w:w="1152" w:type="dxa"/>
            <w:vAlign w:val="center"/>
          </w:tcPr>
          <w:p w14:paraId="7C1E88A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6/50</w:t>
            </w:r>
          </w:p>
        </w:tc>
        <w:tc>
          <w:tcPr>
            <w:tcW w:w="1152" w:type="dxa"/>
            <w:vAlign w:val="center"/>
          </w:tcPr>
          <w:p w14:paraId="3A6CBAB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152" w:type="dxa"/>
            <w:vAlign w:val="center"/>
          </w:tcPr>
          <w:p w14:paraId="7844E9A8"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0CF6C4DD" w14:textId="77777777" w:rsidTr="00D8600E">
        <w:tc>
          <w:tcPr>
            <w:tcW w:w="2304" w:type="dxa"/>
            <w:shd w:val="clear" w:color="auto" w:fill="F2F2F2" w:themeFill="background1" w:themeFillShade="F2"/>
            <w:vAlign w:val="center"/>
          </w:tcPr>
          <w:p w14:paraId="4460E08C"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152" w:type="dxa"/>
            <w:vAlign w:val="center"/>
          </w:tcPr>
          <w:p w14:paraId="539328A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4F8ABD85"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18957C06"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26/50</w:t>
            </w:r>
          </w:p>
        </w:tc>
        <w:tc>
          <w:tcPr>
            <w:tcW w:w="1152" w:type="dxa"/>
            <w:vAlign w:val="center"/>
          </w:tcPr>
          <w:p w14:paraId="39C3AA74"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40/50</w:t>
            </w:r>
          </w:p>
        </w:tc>
        <w:tc>
          <w:tcPr>
            <w:tcW w:w="1152" w:type="dxa"/>
            <w:vAlign w:val="center"/>
          </w:tcPr>
          <w:p w14:paraId="226EE76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13B11EC9"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7F92A10B" w14:textId="77777777" w:rsidTr="00D8600E">
        <w:trPr>
          <w:trHeight w:val="220"/>
        </w:trPr>
        <w:tc>
          <w:tcPr>
            <w:tcW w:w="2304" w:type="dxa"/>
            <w:shd w:val="clear" w:color="auto" w:fill="F2F2F2" w:themeFill="background1" w:themeFillShade="F2"/>
            <w:vAlign w:val="center"/>
          </w:tcPr>
          <w:p w14:paraId="71EAFC78"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high</w:t>
            </w:r>
          </w:p>
        </w:tc>
        <w:tc>
          <w:tcPr>
            <w:tcW w:w="1152" w:type="dxa"/>
            <w:vAlign w:val="center"/>
          </w:tcPr>
          <w:p w14:paraId="5EE46B8C"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7BFEBFA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770C9701"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7/50</w:t>
            </w:r>
          </w:p>
        </w:tc>
        <w:tc>
          <w:tcPr>
            <w:tcW w:w="1152" w:type="dxa"/>
            <w:vAlign w:val="center"/>
          </w:tcPr>
          <w:p w14:paraId="3909FA13"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4/50</w:t>
            </w:r>
          </w:p>
        </w:tc>
        <w:tc>
          <w:tcPr>
            <w:tcW w:w="1152" w:type="dxa"/>
            <w:vAlign w:val="center"/>
          </w:tcPr>
          <w:p w14:paraId="4ECB765B"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c>
          <w:tcPr>
            <w:tcW w:w="1152" w:type="dxa"/>
            <w:shd w:val="clear" w:color="auto" w:fill="BFBFBF" w:themeFill="background1" w:themeFillShade="BF"/>
            <w:vAlign w:val="center"/>
          </w:tcPr>
          <w:p w14:paraId="6E885786"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50/50</w:t>
            </w:r>
          </w:p>
        </w:tc>
      </w:tr>
      <w:tr w:rsidR="00D8600E" w:rsidRPr="00C00A65" w14:paraId="02CED2B2" w14:textId="77777777" w:rsidTr="00D8600E">
        <w:trPr>
          <w:trHeight w:val="551"/>
        </w:trPr>
        <w:tc>
          <w:tcPr>
            <w:tcW w:w="2304" w:type="dxa"/>
            <w:shd w:val="clear" w:color="auto" w:fill="F2F2F2" w:themeFill="background1" w:themeFillShade="F2"/>
            <w:vAlign w:val="center"/>
          </w:tcPr>
          <w:p w14:paraId="37391C75" w14:textId="77777777" w:rsidR="00D8600E" w:rsidRPr="00C00A65" w:rsidRDefault="00D8600E"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 Tidal volume</w:t>
            </w:r>
          </w:p>
          <w:p w14:paraId="250578EA" w14:textId="7C468809" w:rsidR="00D8600E" w:rsidRPr="00C00A65" w:rsidRDefault="00D8600E"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(extension of element #4 [lungs] in </w:t>
            </w:r>
            <w:r w:rsidRPr="00E240D3">
              <w:rPr>
                <w:rFonts w:ascii="Arial" w:eastAsiaTheme="minorHAnsi" w:hAnsi="Arial" w:cs="Arial"/>
                <w:sz w:val="18"/>
                <w:szCs w:val="18"/>
                <w:lang w:val="en-GB"/>
              </w:rPr>
              <w:t>cm</w:t>
            </w:r>
            <w:r w:rsidRPr="00E95620">
              <w:rPr>
                <w:rFonts w:ascii="Arial" w:eastAsiaTheme="minorHAnsi" w:hAnsi="Arial" w:cs="Arial"/>
                <w:sz w:val="18"/>
                <w:szCs w:val="18"/>
                <w:lang w:val="en-GB"/>
              </w:rPr>
              <w:t>2</w:t>
            </w:r>
            <w:r w:rsidRPr="00C00A65">
              <w:rPr>
                <w:rFonts w:ascii="Arial" w:eastAsiaTheme="minorHAnsi" w:hAnsi="Arial" w:cs="Arial"/>
                <w:sz w:val="18"/>
                <w:szCs w:val="18"/>
                <w:lang w:val="en-GB"/>
              </w:rPr>
              <w:t>)</w:t>
            </w:r>
          </w:p>
        </w:tc>
        <w:tc>
          <w:tcPr>
            <w:tcW w:w="1152" w:type="dxa"/>
            <w:shd w:val="clear" w:color="auto" w:fill="F2F2F2" w:themeFill="background1" w:themeFillShade="F2"/>
            <w:vAlign w:val="center"/>
          </w:tcPr>
          <w:p w14:paraId="5DFC7CA0" w14:textId="4B3D79B9"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1.8</w:t>
            </w:r>
          </w:p>
        </w:tc>
        <w:tc>
          <w:tcPr>
            <w:tcW w:w="1152" w:type="dxa"/>
            <w:shd w:val="clear" w:color="auto" w:fill="F2F2F2" w:themeFill="background1" w:themeFillShade="F2"/>
            <w:vAlign w:val="center"/>
          </w:tcPr>
          <w:p w14:paraId="3A45FB3D" w14:textId="3990790B"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1.9</w:t>
            </w:r>
          </w:p>
        </w:tc>
        <w:tc>
          <w:tcPr>
            <w:tcW w:w="1152" w:type="dxa"/>
            <w:shd w:val="clear" w:color="auto" w:fill="F2F2F2" w:themeFill="background1" w:themeFillShade="F2"/>
            <w:vAlign w:val="center"/>
          </w:tcPr>
          <w:p w14:paraId="29C42954" w14:textId="37CA3607"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5.5</w:t>
            </w:r>
          </w:p>
        </w:tc>
        <w:tc>
          <w:tcPr>
            <w:tcW w:w="1152" w:type="dxa"/>
            <w:shd w:val="clear" w:color="auto" w:fill="F2F2F2" w:themeFill="background1" w:themeFillShade="F2"/>
            <w:vAlign w:val="center"/>
          </w:tcPr>
          <w:p w14:paraId="65725102" w14:textId="61AC2CBC"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7.0</w:t>
            </w:r>
          </w:p>
        </w:tc>
        <w:tc>
          <w:tcPr>
            <w:tcW w:w="1152" w:type="dxa"/>
            <w:shd w:val="clear" w:color="auto" w:fill="F2F2F2" w:themeFill="background1" w:themeFillShade="F2"/>
            <w:vAlign w:val="center"/>
          </w:tcPr>
          <w:p w14:paraId="6D9A9D3B" w14:textId="35B20EE6"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26.6</w:t>
            </w:r>
          </w:p>
        </w:tc>
        <w:tc>
          <w:tcPr>
            <w:tcW w:w="1152" w:type="dxa"/>
            <w:shd w:val="clear" w:color="auto" w:fill="F2F2F2" w:themeFill="background1" w:themeFillShade="F2"/>
            <w:vAlign w:val="center"/>
          </w:tcPr>
          <w:p w14:paraId="5F8EC2AA" w14:textId="0E02BB8F"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34.8</w:t>
            </w:r>
          </w:p>
        </w:tc>
      </w:tr>
      <w:tr w:rsidR="00FA7C92" w:rsidRPr="00C00A65" w14:paraId="02AC1096" w14:textId="77777777" w:rsidTr="00D8600E">
        <w:tc>
          <w:tcPr>
            <w:tcW w:w="2304" w:type="dxa"/>
            <w:shd w:val="clear" w:color="auto" w:fill="F2F2F2" w:themeFill="background1" w:themeFillShade="F2"/>
            <w:vAlign w:val="center"/>
          </w:tcPr>
          <w:p w14:paraId="5375AF75"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1152" w:type="dxa"/>
            <w:shd w:val="clear" w:color="auto" w:fill="BFBFBF" w:themeFill="background1" w:themeFillShade="BF"/>
            <w:vAlign w:val="center"/>
          </w:tcPr>
          <w:p w14:paraId="64D90F91"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50/50</w:t>
            </w:r>
          </w:p>
        </w:tc>
        <w:tc>
          <w:tcPr>
            <w:tcW w:w="1152" w:type="dxa"/>
            <w:vAlign w:val="center"/>
          </w:tcPr>
          <w:p w14:paraId="76372C60"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48/50</w:t>
            </w:r>
          </w:p>
        </w:tc>
        <w:tc>
          <w:tcPr>
            <w:tcW w:w="1152" w:type="dxa"/>
            <w:vAlign w:val="center"/>
          </w:tcPr>
          <w:p w14:paraId="3DAE64F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18/50</w:t>
            </w:r>
          </w:p>
        </w:tc>
        <w:tc>
          <w:tcPr>
            <w:tcW w:w="1152" w:type="dxa"/>
            <w:vAlign w:val="center"/>
          </w:tcPr>
          <w:p w14:paraId="666569D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152" w:type="dxa"/>
            <w:vAlign w:val="center"/>
          </w:tcPr>
          <w:p w14:paraId="5B9B64A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3/50</w:t>
            </w:r>
          </w:p>
        </w:tc>
        <w:tc>
          <w:tcPr>
            <w:tcW w:w="1152" w:type="dxa"/>
            <w:vAlign w:val="center"/>
          </w:tcPr>
          <w:p w14:paraId="73724ACA"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3/50</w:t>
            </w:r>
          </w:p>
        </w:tc>
      </w:tr>
      <w:tr w:rsidR="00FA7C92" w:rsidRPr="00C00A65" w14:paraId="42A3B5E3" w14:textId="77777777" w:rsidTr="00D8600E">
        <w:tc>
          <w:tcPr>
            <w:tcW w:w="2304" w:type="dxa"/>
            <w:shd w:val="clear" w:color="auto" w:fill="F2F2F2" w:themeFill="background1" w:themeFillShade="F2"/>
            <w:vAlign w:val="center"/>
          </w:tcPr>
          <w:p w14:paraId="1E04FED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152" w:type="dxa"/>
            <w:vAlign w:val="center"/>
          </w:tcPr>
          <w:p w14:paraId="40B26337"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16951A49"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vAlign w:val="center"/>
          </w:tcPr>
          <w:p w14:paraId="711E2C2C"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29/50</w:t>
            </w:r>
          </w:p>
        </w:tc>
        <w:tc>
          <w:tcPr>
            <w:tcW w:w="1152" w:type="dxa"/>
            <w:shd w:val="clear" w:color="auto" w:fill="BFBFBF" w:themeFill="background1" w:themeFillShade="BF"/>
            <w:vAlign w:val="center"/>
          </w:tcPr>
          <w:p w14:paraId="2D918308"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47/50</w:t>
            </w:r>
          </w:p>
        </w:tc>
        <w:tc>
          <w:tcPr>
            <w:tcW w:w="1152" w:type="dxa"/>
            <w:vAlign w:val="center"/>
          </w:tcPr>
          <w:p w14:paraId="425C84E0"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72625D57"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7AE52FA4" w14:textId="77777777" w:rsidTr="00D8600E">
        <w:tc>
          <w:tcPr>
            <w:tcW w:w="2304" w:type="dxa"/>
            <w:shd w:val="clear" w:color="auto" w:fill="F2F2F2" w:themeFill="background1" w:themeFillShade="F2"/>
            <w:vAlign w:val="center"/>
          </w:tcPr>
          <w:p w14:paraId="1D8592D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high</w:t>
            </w:r>
          </w:p>
        </w:tc>
        <w:tc>
          <w:tcPr>
            <w:tcW w:w="1152" w:type="dxa"/>
            <w:vAlign w:val="center"/>
          </w:tcPr>
          <w:p w14:paraId="28601A7A"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09E48D45"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200C4677"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3/50</w:t>
            </w:r>
          </w:p>
        </w:tc>
        <w:tc>
          <w:tcPr>
            <w:tcW w:w="1152" w:type="dxa"/>
            <w:vAlign w:val="center"/>
          </w:tcPr>
          <w:p w14:paraId="11F81821"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vAlign w:val="center"/>
          </w:tcPr>
          <w:p w14:paraId="75C255B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47/50</w:t>
            </w:r>
          </w:p>
        </w:tc>
        <w:tc>
          <w:tcPr>
            <w:tcW w:w="1152" w:type="dxa"/>
            <w:shd w:val="clear" w:color="auto" w:fill="BFBFBF" w:themeFill="background1" w:themeFillShade="BF"/>
            <w:vAlign w:val="center"/>
          </w:tcPr>
          <w:p w14:paraId="3B605D39"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47/50</w:t>
            </w:r>
          </w:p>
        </w:tc>
      </w:tr>
      <w:tr w:rsidR="00D8600E" w:rsidRPr="00C00A65" w14:paraId="0F3E6932" w14:textId="77777777" w:rsidTr="00D8600E">
        <w:tc>
          <w:tcPr>
            <w:tcW w:w="2304" w:type="dxa"/>
            <w:shd w:val="clear" w:color="auto" w:fill="F2F2F2" w:themeFill="background1" w:themeFillShade="F2"/>
            <w:vAlign w:val="center"/>
          </w:tcPr>
          <w:p w14:paraId="4561A1E9" w14:textId="77777777" w:rsidR="00D8600E" w:rsidRPr="00C00A65" w:rsidRDefault="00D8600E"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6. Expiratory CO2 concentration</w:t>
            </w:r>
          </w:p>
          <w:p w14:paraId="4D8D40E2" w14:textId="280E2D64" w:rsidR="00D8600E" w:rsidRPr="00C00A65" w:rsidRDefault="00D8600E"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(extension of element #5 [CO2 cloud] in </w:t>
            </w:r>
            <w:r w:rsidRPr="00E240D3">
              <w:rPr>
                <w:rFonts w:ascii="Arial" w:eastAsiaTheme="minorHAnsi" w:hAnsi="Arial" w:cs="Arial"/>
                <w:sz w:val="18"/>
                <w:szCs w:val="18"/>
                <w:lang w:val="en-GB"/>
              </w:rPr>
              <w:t>cm</w:t>
            </w:r>
            <w:r w:rsidRPr="00E95620">
              <w:rPr>
                <w:rFonts w:ascii="Arial" w:eastAsiaTheme="minorHAnsi" w:hAnsi="Arial" w:cs="Arial"/>
                <w:sz w:val="18"/>
                <w:szCs w:val="18"/>
                <w:lang w:val="en-GB"/>
              </w:rPr>
              <w:t>2</w:t>
            </w:r>
            <w:r w:rsidRPr="00C00A65">
              <w:rPr>
                <w:rFonts w:ascii="Arial" w:eastAsiaTheme="minorHAnsi" w:hAnsi="Arial" w:cs="Arial"/>
                <w:sz w:val="18"/>
                <w:szCs w:val="18"/>
                <w:lang w:val="en-GB"/>
              </w:rPr>
              <w:t>)</w:t>
            </w:r>
          </w:p>
        </w:tc>
        <w:tc>
          <w:tcPr>
            <w:tcW w:w="1152" w:type="dxa"/>
            <w:shd w:val="clear" w:color="auto" w:fill="F2F2F2" w:themeFill="background1" w:themeFillShade="F2"/>
            <w:vAlign w:val="center"/>
          </w:tcPr>
          <w:p w14:paraId="3EFF04C1" w14:textId="5CDF84A5"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0.0</w:t>
            </w:r>
          </w:p>
        </w:tc>
        <w:tc>
          <w:tcPr>
            <w:tcW w:w="1152" w:type="dxa"/>
            <w:shd w:val="clear" w:color="auto" w:fill="F2F2F2" w:themeFill="background1" w:themeFillShade="F2"/>
            <w:vAlign w:val="center"/>
          </w:tcPr>
          <w:p w14:paraId="5866341B" w14:textId="7C755D33"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0.2</w:t>
            </w:r>
          </w:p>
        </w:tc>
        <w:tc>
          <w:tcPr>
            <w:tcW w:w="1152" w:type="dxa"/>
            <w:shd w:val="clear" w:color="auto" w:fill="F2F2F2" w:themeFill="background1" w:themeFillShade="F2"/>
            <w:vAlign w:val="center"/>
          </w:tcPr>
          <w:p w14:paraId="63E9E166" w14:textId="3F2C1A95"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9.3</w:t>
            </w:r>
          </w:p>
        </w:tc>
        <w:tc>
          <w:tcPr>
            <w:tcW w:w="1152" w:type="dxa"/>
            <w:shd w:val="clear" w:color="auto" w:fill="F2F2F2" w:themeFill="background1" w:themeFillShade="F2"/>
            <w:vAlign w:val="center"/>
          </w:tcPr>
          <w:p w14:paraId="1E78EDFC" w14:textId="3E546072"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9.3</w:t>
            </w:r>
          </w:p>
        </w:tc>
        <w:tc>
          <w:tcPr>
            <w:tcW w:w="1152" w:type="dxa"/>
            <w:shd w:val="clear" w:color="auto" w:fill="F2F2F2" w:themeFill="background1" w:themeFillShade="F2"/>
            <w:vAlign w:val="center"/>
          </w:tcPr>
          <w:p w14:paraId="204E8D8D" w14:textId="43C608CF"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244.8</w:t>
            </w:r>
          </w:p>
        </w:tc>
        <w:tc>
          <w:tcPr>
            <w:tcW w:w="1152" w:type="dxa"/>
            <w:shd w:val="clear" w:color="auto" w:fill="F2F2F2" w:themeFill="background1" w:themeFillShade="F2"/>
            <w:vAlign w:val="center"/>
          </w:tcPr>
          <w:p w14:paraId="00992C20" w14:textId="5E7CC7D0" w:rsidR="00D8600E" w:rsidRPr="00C00A65" w:rsidRDefault="00D8600E" w:rsidP="00D8600E">
            <w:pPr>
              <w:contextualSpacing/>
              <w:jc w:val="center"/>
              <w:rPr>
                <w:rFonts w:ascii="Arial" w:eastAsiaTheme="minorHAnsi" w:hAnsi="Arial" w:cs="Arial"/>
                <w:sz w:val="18"/>
                <w:szCs w:val="18"/>
                <w:lang w:val="en-GB"/>
              </w:rPr>
            </w:pPr>
            <w:r w:rsidRPr="00D8600E">
              <w:rPr>
                <w:rFonts w:ascii="Arial" w:eastAsiaTheme="minorHAnsi" w:hAnsi="Arial" w:cs="Arial"/>
                <w:sz w:val="18"/>
                <w:szCs w:val="18"/>
                <w:lang w:val="en-GB"/>
              </w:rPr>
              <w:t>335.1</w:t>
            </w:r>
          </w:p>
        </w:tc>
      </w:tr>
      <w:tr w:rsidR="00FA7C92" w:rsidRPr="00C00A65" w14:paraId="1841AC5A" w14:textId="77777777" w:rsidTr="00D8600E">
        <w:tc>
          <w:tcPr>
            <w:tcW w:w="2304" w:type="dxa"/>
            <w:shd w:val="clear" w:color="auto" w:fill="F2F2F2" w:themeFill="background1" w:themeFillShade="F2"/>
            <w:vAlign w:val="center"/>
          </w:tcPr>
          <w:p w14:paraId="68566506"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1152" w:type="dxa"/>
            <w:shd w:val="clear" w:color="auto" w:fill="BFBFBF" w:themeFill="background1" w:themeFillShade="BF"/>
            <w:vAlign w:val="center"/>
          </w:tcPr>
          <w:p w14:paraId="556E95EB"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50/50</w:t>
            </w:r>
          </w:p>
        </w:tc>
        <w:tc>
          <w:tcPr>
            <w:tcW w:w="1152" w:type="dxa"/>
            <w:vAlign w:val="center"/>
          </w:tcPr>
          <w:p w14:paraId="0E7A4EC3"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48/50</w:t>
            </w:r>
          </w:p>
        </w:tc>
        <w:tc>
          <w:tcPr>
            <w:tcW w:w="1152" w:type="dxa"/>
            <w:vAlign w:val="center"/>
          </w:tcPr>
          <w:p w14:paraId="052C4205"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vAlign w:val="center"/>
          </w:tcPr>
          <w:p w14:paraId="0DED6F9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vAlign w:val="center"/>
          </w:tcPr>
          <w:p w14:paraId="68DFC3E8"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vAlign w:val="center"/>
          </w:tcPr>
          <w:p w14:paraId="6B6B8E5E"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351DC606" w14:textId="77777777" w:rsidTr="00D8600E">
        <w:tc>
          <w:tcPr>
            <w:tcW w:w="2304" w:type="dxa"/>
            <w:shd w:val="clear" w:color="auto" w:fill="F2F2F2" w:themeFill="background1" w:themeFillShade="F2"/>
            <w:vAlign w:val="center"/>
          </w:tcPr>
          <w:p w14:paraId="2A7DCA7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1152" w:type="dxa"/>
            <w:vAlign w:val="center"/>
          </w:tcPr>
          <w:p w14:paraId="36CC3169"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5290533F"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152" w:type="dxa"/>
            <w:shd w:val="clear" w:color="auto" w:fill="BFBFBF" w:themeFill="background1" w:themeFillShade="BF"/>
            <w:vAlign w:val="center"/>
          </w:tcPr>
          <w:p w14:paraId="05D68A6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48/50</w:t>
            </w:r>
          </w:p>
        </w:tc>
        <w:tc>
          <w:tcPr>
            <w:tcW w:w="1152" w:type="dxa"/>
            <w:vAlign w:val="center"/>
          </w:tcPr>
          <w:p w14:paraId="128773B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47/50</w:t>
            </w:r>
          </w:p>
        </w:tc>
        <w:tc>
          <w:tcPr>
            <w:tcW w:w="1152" w:type="dxa"/>
            <w:vAlign w:val="center"/>
          </w:tcPr>
          <w:p w14:paraId="716E3FF0"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2D97D6F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33197F6F" w14:textId="77777777" w:rsidTr="00D8600E">
        <w:trPr>
          <w:trHeight w:val="152"/>
        </w:trPr>
        <w:tc>
          <w:tcPr>
            <w:tcW w:w="2304" w:type="dxa"/>
            <w:shd w:val="clear" w:color="auto" w:fill="F2F2F2" w:themeFill="background1" w:themeFillShade="F2"/>
            <w:vAlign w:val="center"/>
          </w:tcPr>
          <w:p w14:paraId="5242B24A"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high</w:t>
            </w:r>
          </w:p>
        </w:tc>
        <w:tc>
          <w:tcPr>
            <w:tcW w:w="1152" w:type="dxa"/>
            <w:vAlign w:val="center"/>
          </w:tcPr>
          <w:p w14:paraId="63BEA01D"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23117392"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6F8B6541"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152" w:type="dxa"/>
            <w:vAlign w:val="center"/>
          </w:tcPr>
          <w:p w14:paraId="51B857D0"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152" w:type="dxa"/>
            <w:vAlign w:val="center"/>
          </w:tcPr>
          <w:p w14:paraId="280DA14D"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48/50</w:t>
            </w:r>
          </w:p>
        </w:tc>
        <w:tc>
          <w:tcPr>
            <w:tcW w:w="1152" w:type="dxa"/>
            <w:shd w:val="clear" w:color="auto" w:fill="BFBFBF" w:themeFill="background1" w:themeFillShade="BF"/>
            <w:vAlign w:val="center"/>
          </w:tcPr>
          <w:p w14:paraId="2DF1DF8A" w14:textId="77777777" w:rsidR="00FA7C92" w:rsidRPr="00C00A65" w:rsidRDefault="00FA7C92" w:rsidP="00D8600E">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50/50</w:t>
            </w:r>
          </w:p>
        </w:tc>
      </w:tr>
    </w:tbl>
    <w:p w14:paraId="743A980B" w14:textId="77777777" w:rsidR="00FA7C92" w:rsidRPr="00C00A65" w:rsidRDefault="00FA7C92" w:rsidP="002343BA">
      <w:pPr>
        <w:contextualSpacing/>
        <w:rPr>
          <w:rFonts w:ascii="Arial" w:eastAsiaTheme="minorHAnsi" w:hAnsi="Arial" w:cs="Arial"/>
          <w:sz w:val="20"/>
          <w:szCs w:val="20"/>
          <w:lang w:val="en-GB"/>
        </w:rPr>
        <w:sectPr w:rsidR="00FA7C92" w:rsidRPr="00C00A65" w:rsidSect="002343BA">
          <w:pgSz w:w="11894" w:h="16834"/>
          <w:pgMar w:top="1440" w:right="1440" w:bottom="1440" w:left="1440" w:header="720" w:footer="720" w:gutter="0"/>
          <w:lnNumType w:countBy="1"/>
          <w:cols w:space="720"/>
          <w:docGrid w:linePitch="360"/>
        </w:sectPr>
      </w:pPr>
    </w:p>
    <w:p w14:paraId="06E7CC38" w14:textId="3A32A5A9" w:rsidR="00FA7C92" w:rsidRDefault="00FA7C92" w:rsidP="002343BA">
      <w:pPr>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7</w:t>
      </w:r>
      <w:r w:rsidRPr="00C00A65">
        <w:rPr>
          <w:rFonts w:ascii="Arial" w:eastAsiaTheme="minorHAnsi" w:hAnsi="Arial" w:cs="Arial"/>
          <w:b/>
          <w:sz w:val="20"/>
          <w:szCs w:val="20"/>
          <w:lang w:val="en-GB"/>
        </w:rPr>
        <w:t xml:space="preserve"> (continued)</w:t>
      </w:r>
    </w:p>
    <w:p w14:paraId="1746E138" w14:textId="77777777" w:rsidR="0069445E" w:rsidRPr="00BC13AC" w:rsidRDefault="0069445E" w:rsidP="002343BA">
      <w:pPr>
        <w:contextualSpacing/>
        <w:rPr>
          <w:rFonts w:ascii="Arial" w:eastAsiaTheme="minorHAnsi"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1087"/>
        <w:gridCol w:w="1323"/>
        <w:gridCol w:w="1077"/>
      </w:tblGrid>
      <w:tr w:rsidR="00FA7C92" w:rsidRPr="00C00A65" w14:paraId="36724911" w14:textId="77777777" w:rsidTr="002343BA">
        <w:trPr>
          <w:trHeight w:val="283"/>
        </w:trPr>
        <w:tc>
          <w:tcPr>
            <w:tcW w:w="2304" w:type="dxa"/>
            <w:shd w:val="clear" w:color="auto" w:fill="F2F2F2" w:themeFill="background1" w:themeFillShade="F2"/>
            <w:vAlign w:val="center"/>
          </w:tcPr>
          <w:p w14:paraId="05923B5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7. Body temperature</w:t>
            </w:r>
          </w:p>
          <w:p w14:paraId="55FA4407"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(presence of temperature indicators on element #1 [body])</w:t>
            </w:r>
          </w:p>
        </w:tc>
        <w:tc>
          <w:tcPr>
            <w:tcW w:w="917" w:type="dxa"/>
            <w:shd w:val="clear" w:color="auto" w:fill="F2F2F2" w:themeFill="background1" w:themeFillShade="F2"/>
            <w:vAlign w:val="center"/>
          </w:tcPr>
          <w:p w14:paraId="7D10A3D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icicles</w:t>
            </w:r>
          </w:p>
        </w:tc>
        <w:tc>
          <w:tcPr>
            <w:tcW w:w="1323" w:type="dxa"/>
            <w:shd w:val="clear" w:color="auto" w:fill="F2F2F2" w:themeFill="background1" w:themeFillShade="F2"/>
            <w:vAlign w:val="center"/>
          </w:tcPr>
          <w:p w14:paraId="0269A2F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w:t>
            </w:r>
          </w:p>
        </w:tc>
        <w:tc>
          <w:tcPr>
            <w:tcW w:w="1039" w:type="dxa"/>
            <w:shd w:val="clear" w:color="auto" w:fill="F2F2F2" w:themeFill="background1" w:themeFillShade="F2"/>
            <w:vAlign w:val="center"/>
          </w:tcPr>
          <w:p w14:paraId="299E3C0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18 heatwaves</w:t>
            </w:r>
          </w:p>
        </w:tc>
      </w:tr>
      <w:tr w:rsidR="00FA7C92" w:rsidRPr="00C00A65" w14:paraId="126BECF1" w14:textId="77777777" w:rsidTr="002343BA">
        <w:tc>
          <w:tcPr>
            <w:tcW w:w="2304" w:type="dxa"/>
            <w:shd w:val="clear" w:color="auto" w:fill="F2F2F2" w:themeFill="background1" w:themeFillShade="F2"/>
            <w:vAlign w:val="center"/>
          </w:tcPr>
          <w:p w14:paraId="5969DE3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917" w:type="dxa"/>
            <w:shd w:val="clear" w:color="auto" w:fill="BFBFBF" w:themeFill="background1" w:themeFillShade="BF"/>
            <w:vAlign w:val="bottom"/>
          </w:tcPr>
          <w:p w14:paraId="4D7E403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c>
          <w:tcPr>
            <w:tcW w:w="1323" w:type="dxa"/>
            <w:vAlign w:val="bottom"/>
          </w:tcPr>
          <w:p w14:paraId="7F734BB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039" w:type="dxa"/>
            <w:vAlign w:val="bottom"/>
          </w:tcPr>
          <w:p w14:paraId="052C600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4F26E2FB" w14:textId="77777777" w:rsidTr="002343BA">
        <w:trPr>
          <w:trHeight w:val="353"/>
        </w:trPr>
        <w:tc>
          <w:tcPr>
            <w:tcW w:w="2304" w:type="dxa"/>
            <w:shd w:val="clear" w:color="auto" w:fill="F2F2F2" w:themeFill="background1" w:themeFillShade="F2"/>
            <w:vAlign w:val="center"/>
          </w:tcPr>
          <w:p w14:paraId="516DA69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917" w:type="dxa"/>
            <w:vAlign w:val="bottom"/>
          </w:tcPr>
          <w:p w14:paraId="769C4B1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323" w:type="dxa"/>
            <w:shd w:val="clear" w:color="auto" w:fill="BFBFBF" w:themeFill="background1" w:themeFillShade="BF"/>
            <w:vAlign w:val="bottom"/>
          </w:tcPr>
          <w:p w14:paraId="64FA7F16"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c>
          <w:tcPr>
            <w:tcW w:w="1039" w:type="dxa"/>
            <w:vAlign w:val="bottom"/>
          </w:tcPr>
          <w:p w14:paraId="78EA4A07"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271AC621" w14:textId="77777777" w:rsidTr="002343BA">
        <w:tc>
          <w:tcPr>
            <w:tcW w:w="2304" w:type="dxa"/>
            <w:shd w:val="clear" w:color="auto" w:fill="F2F2F2" w:themeFill="background1" w:themeFillShade="F2"/>
            <w:vAlign w:val="center"/>
          </w:tcPr>
          <w:p w14:paraId="21DE9B8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high</w:t>
            </w:r>
          </w:p>
        </w:tc>
        <w:tc>
          <w:tcPr>
            <w:tcW w:w="917" w:type="dxa"/>
            <w:vAlign w:val="bottom"/>
          </w:tcPr>
          <w:p w14:paraId="7400D2B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323" w:type="dxa"/>
            <w:vAlign w:val="bottom"/>
          </w:tcPr>
          <w:p w14:paraId="5EA1C147"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039" w:type="dxa"/>
            <w:shd w:val="clear" w:color="auto" w:fill="BFBFBF" w:themeFill="background1" w:themeFillShade="BF"/>
            <w:vAlign w:val="bottom"/>
          </w:tcPr>
          <w:p w14:paraId="7E809D2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r>
      <w:tr w:rsidR="00FA7C92" w:rsidRPr="00C00A65" w14:paraId="2549D215" w14:textId="77777777" w:rsidTr="002343BA">
        <w:tc>
          <w:tcPr>
            <w:tcW w:w="2304" w:type="dxa"/>
            <w:shd w:val="clear" w:color="auto" w:fill="F2F2F2" w:themeFill="background1" w:themeFillShade="F2"/>
            <w:vAlign w:val="center"/>
          </w:tcPr>
          <w:p w14:paraId="492FA05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8. Brain activity</w:t>
            </w:r>
          </w:p>
          <w:p w14:paraId="432777A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(Form of element #6 [eyes])</w:t>
            </w:r>
          </w:p>
        </w:tc>
        <w:tc>
          <w:tcPr>
            <w:tcW w:w="917" w:type="dxa"/>
            <w:shd w:val="clear" w:color="auto" w:fill="F2F2F2" w:themeFill="background1" w:themeFillShade="F2"/>
            <w:vAlign w:val="center"/>
          </w:tcPr>
          <w:p w14:paraId="5C26558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eyes closed</w:t>
            </w:r>
          </w:p>
        </w:tc>
        <w:tc>
          <w:tcPr>
            <w:tcW w:w="1323" w:type="dxa"/>
            <w:shd w:val="clear" w:color="auto" w:fill="F2F2F2" w:themeFill="background1" w:themeFillShade="F2"/>
            <w:vAlign w:val="center"/>
          </w:tcPr>
          <w:p w14:paraId="45AAF7C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eyes intermediate</w:t>
            </w:r>
          </w:p>
        </w:tc>
        <w:tc>
          <w:tcPr>
            <w:tcW w:w="1039" w:type="dxa"/>
            <w:shd w:val="clear" w:color="auto" w:fill="F2F2F2" w:themeFill="background1" w:themeFillShade="F2"/>
            <w:vAlign w:val="center"/>
          </w:tcPr>
          <w:p w14:paraId="4AF1475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eyes open</w:t>
            </w:r>
          </w:p>
        </w:tc>
      </w:tr>
      <w:tr w:rsidR="00FA7C92" w:rsidRPr="00C00A65" w14:paraId="004888B5" w14:textId="77777777" w:rsidTr="002343BA">
        <w:tc>
          <w:tcPr>
            <w:tcW w:w="2304" w:type="dxa"/>
            <w:shd w:val="clear" w:color="auto" w:fill="F2F2F2" w:themeFill="background1" w:themeFillShade="F2"/>
            <w:vAlign w:val="center"/>
          </w:tcPr>
          <w:p w14:paraId="1C0D397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low</w:t>
            </w:r>
          </w:p>
        </w:tc>
        <w:tc>
          <w:tcPr>
            <w:tcW w:w="917" w:type="dxa"/>
            <w:shd w:val="clear" w:color="auto" w:fill="BFBFBF" w:themeFill="background1" w:themeFillShade="BF"/>
            <w:vAlign w:val="bottom"/>
          </w:tcPr>
          <w:p w14:paraId="42612DF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c>
          <w:tcPr>
            <w:tcW w:w="1323" w:type="dxa"/>
            <w:vAlign w:val="bottom"/>
          </w:tcPr>
          <w:p w14:paraId="252C4F7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3/50</w:t>
            </w:r>
          </w:p>
        </w:tc>
        <w:tc>
          <w:tcPr>
            <w:tcW w:w="1039" w:type="dxa"/>
            <w:vAlign w:val="bottom"/>
          </w:tcPr>
          <w:p w14:paraId="2FF25F8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r>
      <w:tr w:rsidR="00FA7C92" w:rsidRPr="00C00A65" w14:paraId="67BB5B94" w14:textId="77777777" w:rsidTr="002343BA">
        <w:trPr>
          <w:trHeight w:val="326"/>
        </w:trPr>
        <w:tc>
          <w:tcPr>
            <w:tcW w:w="2304" w:type="dxa"/>
            <w:shd w:val="clear" w:color="auto" w:fill="F2F2F2" w:themeFill="background1" w:themeFillShade="F2"/>
            <w:vAlign w:val="center"/>
          </w:tcPr>
          <w:p w14:paraId="79B12B1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intermediate</w:t>
            </w:r>
          </w:p>
        </w:tc>
        <w:tc>
          <w:tcPr>
            <w:tcW w:w="917" w:type="dxa"/>
            <w:shd w:val="clear" w:color="auto" w:fill="auto"/>
            <w:vAlign w:val="bottom"/>
          </w:tcPr>
          <w:p w14:paraId="1CD013E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c>
          <w:tcPr>
            <w:tcW w:w="1323" w:type="dxa"/>
            <w:shd w:val="clear" w:color="auto" w:fill="BFBFBF" w:themeFill="background1" w:themeFillShade="BF"/>
            <w:vAlign w:val="bottom"/>
          </w:tcPr>
          <w:p w14:paraId="7598BD2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46/50</w:t>
            </w:r>
          </w:p>
        </w:tc>
        <w:tc>
          <w:tcPr>
            <w:tcW w:w="1039" w:type="dxa"/>
            <w:shd w:val="clear" w:color="auto" w:fill="auto"/>
            <w:vAlign w:val="bottom"/>
          </w:tcPr>
          <w:p w14:paraId="7F9DE73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0/50</w:t>
            </w:r>
          </w:p>
        </w:tc>
      </w:tr>
      <w:tr w:rsidR="00FA7C92" w:rsidRPr="00C00A65" w14:paraId="0042499E" w14:textId="77777777" w:rsidTr="002343BA">
        <w:tc>
          <w:tcPr>
            <w:tcW w:w="2304" w:type="dxa"/>
            <w:shd w:val="clear" w:color="auto" w:fill="F2F2F2" w:themeFill="background1" w:themeFillShade="F2"/>
            <w:vAlign w:val="center"/>
          </w:tcPr>
          <w:p w14:paraId="19B524B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high</w:t>
            </w:r>
          </w:p>
        </w:tc>
        <w:tc>
          <w:tcPr>
            <w:tcW w:w="917" w:type="dxa"/>
            <w:shd w:val="clear" w:color="auto" w:fill="auto"/>
            <w:vAlign w:val="bottom"/>
          </w:tcPr>
          <w:p w14:paraId="554D71A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323" w:type="dxa"/>
            <w:shd w:val="clear" w:color="auto" w:fill="auto"/>
            <w:vAlign w:val="bottom"/>
          </w:tcPr>
          <w:p w14:paraId="170E7F05"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039" w:type="dxa"/>
            <w:shd w:val="clear" w:color="auto" w:fill="BFBFBF" w:themeFill="background1" w:themeFillShade="BF"/>
            <w:vAlign w:val="bottom"/>
          </w:tcPr>
          <w:p w14:paraId="222BAAC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r>
      <w:tr w:rsidR="00FA7C92" w:rsidRPr="00C00A65" w14:paraId="2F910EA8" w14:textId="77777777" w:rsidTr="002343BA">
        <w:trPr>
          <w:gridAfter w:val="1"/>
          <w:wAfter w:w="1039" w:type="dxa"/>
        </w:trPr>
        <w:tc>
          <w:tcPr>
            <w:tcW w:w="2304" w:type="dxa"/>
            <w:shd w:val="clear" w:color="auto" w:fill="F2F2F2" w:themeFill="background1" w:themeFillShade="F2"/>
            <w:vAlign w:val="center"/>
          </w:tcPr>
          <w:p w14:paraId="0A0ED8E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9. Peripheral oxygen saturation</w:t>
            </w:r>
          </w:p>
          <w:p w14:paraId="76A44A6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w:t>
            </w:r>
            <w:r>
              <w:rPr>
                <w:rFonts w:ascii="Arial" w:eastAsiaTheme="minorHAnsi" w:hAnsi="Arial" w:cs="Arial"/>
                <w:sz w:val="18"/>
                <w:szCs w:val="18"/>
                <w:lang w:val="en-GB"/>
              </w:rPr>
              <w:t>colour</w:t>
            </w:r>
            <w:r w:rsidRPr="00C00A65">
              <w:rPr>
                <w:rFonts w:ascii="Arial" w:eastAsiaTheme="minorHAnsi" w:hAnsi="Arial" w:cs="Arial"/>
                <w:sz w:val="18"/>
                <w:szCs w:val="18"/>
                <w:lang w:val="en-GB"/>
              </w:rPr>
              <w:t xml:space="preserve"> of element #1 [body])</w:t>
            </w:r>
          </w:p>
        </w:tc>
        <w:tc>
          <w:tcPr>
            <w:tcW w:w="917" w:type="dxa"/>
            <w:shd w:val="clear" w:color="auto" w:fill="F2F2F2" w:themeFill="background1" w:themeFillShade="F2"/>
            <w:vAlign w:val="center"/>
          </w:tcPr>
          <w:p w14:paraId="17C7E90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Purple skin</w:t>
            </w:r>
          </w:p>
        </w:tc>
        <w:tc>
          <w:tcPr>
            <w:tcW w:w="1323" w:type="dxa"/>
            <w:shd w:val="clear" w:color="auto" w:fill="F2F2F2" w:themeFill="background1" w:themeFillShade="F2"/>
            <w:vAlign w:val="center"/>
          </w:tcPr>
          <w:p w14:paraId="6B441134" w14:textId="77777777" w:rsidR="00FA7C92" w:rsidRPr="00C00A65" w:rsidRDefault="00FA7C92" w:rsidP="002343BA">
            <w:pPr>
              <w:contextualSpacing/>
              <w:jc w:val="center"/>
              <w:rPr>
                <w:rFonts w:ascii="Arial" w:eastAsiaTheme="minorHAnsi" w:hAnsi="Arial" w:cs="Arial"/>
                <w:sz w:val="18"/>
                <w:szCs w:val="18"/>
                <w:lang w:val="en-GB"/>
              </w:rPr>
            </w:pPr>
          </w:p>
          <w:p w14:paraId="2D54D94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Safe skin </w:t>
            </w:r>
            <w:r>
              <w:rPr>
                <w:rFonts w:ascii="Arial" w:eastAsiaTheme="minorHAnsi" w:hAnsi="Arial" w:cs="Arial"/>
                <w:sz w:val="18"/>
                <w:szCs w:val="18"/>
                <w:lang w:val="en-GB"/>
              </w:rPr>
              <w:t>colour</w:t>
            </w:r>
          </w:p>
          <w:p w14:paraId="2B21178C" w14:textId="77777777" w:rsidR="00FA7C92" w:rsidRPr="00C00A65" w:rsidRDefault="00FA7C92" w:rsidP="002343BA">
            <w:pPr>
              <w:contextualSpacing/>
              <w:jc w:val="center"/>
              <w:rPr>
                <w:rFonts w:ascii="Arial" w:eastAsiaTheme="minorHAnsi" w:hAnsi="Arial" w:cs="Arial"/>
                <w:sz w:val="18"/>
                <w:szCs w:val="18"/>
                <w:lang w:val="en-GB"/>
              </w:rPr>
            </w:pPr>
          </w:p>
        </w:tc>
      </w:tr>
      <w:tr w:rsidR="00FA7C92" w:rsidRPr="00C00A65" w14:paraId="0CDA4330" w14:textId="77777777" w:rsidTr="002343BA">
        <w:trPr>
          <w:gridAfter w:val="1"/>
          <w:wAfter w:w="1039" w:type="dxa"/>
        </w:trPr>
        <w:tc>
          <w:tcPr>
            <w:tcW w:w="2304" w:type="dxa"/>
            <w:shd w:val="clear" w:color="auto" w:fill="F2F2F2" w:themeFill="background1" w:themeFillShade="F2"/>
            <w:vAlign w:val="center"/>
          </w:tcPr>
          <w:p w14:paraId="6AEC10B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too low</w:t>
            </w:r>
          </w:p>
        </w:tc>
        <w:tc>
          <w:tcPr>
            <w:tcW w:w="917" w:type="dxa"/>
            <w:shd w:val="clear" w:color="auto" w:fill="BFBFBF" w:themeFill="background1" w:themeFillShade="BF"/>
            <w:vAlign w:val="bottom"/>
          </w:tcPr>
          <w:p w14:paraId="7D4ABDA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c>
          <w:tcPr>
            <w:tcW w:w="1323" w:type="dxa"/>
            <w:shd w:val="clear" w:color="auto" w:fill="auto"/>
            <w:vAlign w:val="bottom"/>
          </w:tcPr>
          <w:p w14:paraId="3759D8A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r>
      <w:tr w:rsidR="00FA7C92" w:rsidRPr="00C00A65" w14:paraId="296CC687" w14:textId="77777777" w:rsidTr="002343BA">
        <w:trPr>
          <w:gridAfter w:val="1"/>
          <w:wAfter w:w="1039" w:type="dxa"/>
          <w:trHeight w:val="218"/>
        </w:trPr>
        <w:tc>
          <w:tcPr>
            <w:tcW w:w="2304" w:type="dxa"/>
            <w:shd w:val="clear" w:color="auto" w:fill="F2F2F2" w:themeFill="background1" w:themeFillShade="F2"/>
            <w:vAlign w:val="center"/>
          </w:tcPr>
          <w:p w14:paraId="2C502FD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917" w:type="dxa"/>
            <w:shd w:val="clear" w:color="auto" w:fill="auto"/>
            <w:vAlign w:val="bottom"/>
          </w:tcPr>
          <w:p w14:paraId="1B48868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c>
          <w:tcPr>
            <w:tcW w:w="1323" w:type="dxa"/>
            <w:shd w:val="clear" w:color="auto" w:fill="BFBFBF" w:themeFill="background1" w:themeFillShade="BF"/>
            <w:vAlign w:val="bottom"/>
          </w:tcPr>
          <w:p w14:paraId="485CC13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r>
      <w:tr w:rsidR="00FA7C92" w:rsidRPr="00C00A65" w14:paraId="56FB5D23" w14:textId="77777777" w:rsidTr="002343BA">
        <w:trPr>
          <w:gridAfter w:val="1"/>
          <w:wAfter w:w="1039" w:type="dxa"/>
        </w:trPr>
        <w:tc>
          <w:tcPr>
            <w:tcW w:w="2304" w:type="dxa"/>
            <w:shd w:val="clear" w:color="auto" w:fill="F2F2F2" w:themeFill="background1" w:themeFillShade="F2"/>
            <w:vAlign w:val="center"/>
          </w:tcPr>
          <w:p w14:paraId="4D08EC5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10. ECG ST-Segment</w:t>
            </w:r>
          </w:p>
          <w:p w14:paraId="6A5F30B3"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 xml:space="preserve"> (presence of ST-segment deviation indicator on element #2 [heart])</w:t>
            </w:r>
          </w:p>
        </w:tc>
        <w:tc>
          <w:tcPr>
            <w:tcW w:w="917" w:type="dxa"/>
            <w:shd w:val="clear" w:color="auto" w:fill="F2F2F2" w:themeFill="background1" w:themeFillShade="F2"/>
            <w:vAlign w:val="center"/>
          </w:tcPr>
          <w:p w14:paraId="60DC293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Myocardial hypoxia indicator present</w:t>
            </w:r>
          </w:p>
        </w:tc>
        <w:tc>
          <w:tcPr>
            <w:tcW w:w="1323" w:type="dxa"/>
            <w:shd w:val="clear" w:color="auto" w:fill="F2F2F2" w:themeFill="background1" w:themeFillShade="F2"/>
            <w:vAlign w:val="center"/>
          </w:tcPr>
          <w:p w14:paraId="79268CFA"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Myocardial hypoxia indicator absent</w:t>
            </w:r>
          </w:p>
        </w:tc>
      </w:tr>
      <w:tr w:rsidR="00FA7C92" w:rsidRPr="00C00A65" w14:paraId="3B14B3D1" w14:textId="77777777" w:rsidTr="002343BA">
        <w:trPr>
          <w:gridAfter w:val="1"/>
          <w:wAfter w:w="1039" w:type="dxa"/>
        </w:trPr>
        <w:tc>
          <w:tcPr>
            <w:tcW w:w="2304" w:type="dxa"/>
            <w:shd w:val="clear" w:color="auto" w:fill="F2F2F2" w:themeFill="background1" w:themeFillShade="F2"/>
            <w:vAlign w:val="center"/>
          </w:tcPr>
          <w:p w14:paraId="0430ED8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abnormal</w:t>
            </w:r>
          </w:p>
        </w:tc>
        <w:tc>
          <w:tcPr>
            <w:tcW w:w="917" w:type="dxa"/>
            <w:shd w:val="clear" w:color="auto" w:fill="BFBFBF" w:themeFill="background1" w:themeFillShade="BF"/>
            <w:vAlign w:val="bottom"/>
          </w:tcPr>
          <w:p w14:paraId="6415C19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48/50</w:t>
            </w:r>
          </w:p>
        </w:tc>
        <w:tc>
          <w:tcPr>
            <w:tcW w:w="1323" w:type="dxa"/>
            <w:shd w:val="clear" w:color="auto" w:fill="auto"/>
            <w:vAlign w:val="bottom"/>
          </w:tcPr>
          <w:p w14:paraId="31AFA9E0"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r>
      <w:tr w:rsidR="00FA7C92" w:rsidRPr="00C00A65" w14:paraId="365993C0" w14:textId="77777777" w:rsidTr="002343BA">
        <w:trPr>
          <w:gridAfter w:val="1"/>
          <w:wAfter w:w="1039" w:type="dxa"/>
        </w:trPr>
        <w:tc>
          <w:tcPr>
            <w:tcW w:w="2304" w:type="dxa"/>
            <w:shd w:val="clear" w:color="auto" w:fill="F2F2F2" w:themeFill="background1" w:themeFillShade="F2"/>
            <w:vAlign w:val="center"/>
          </w:tcPr>
          <w:p w14:paraId="244330AB"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w:t>
            </w:r>
          </w:p>
        </w:tc>
        <w:tc>
          <w:tcPr>
            <w:tcW w:w="917" w:type="dxa"/>
            <w:shd w:val="clear" w:color="auto" w:fill="auto"/>
            <w:vAlign w:val="bottom"/>
          </w:tcPr>
          <w:p w14:paraId="40AEDE7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323" w:type="dxa"/>
            <w:shd w:val="clear" w:color="auto" w:fill="BFBFBF" w:themeFill="background1" w:themeFillShade="BF"/>
            <w:vAlign w:val="bottom"/>
          </w:tcPr>
          <w:p w14:paraId="0F9A87D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r>
      <w:tr w:rsidR="00FA7C92" w:rsidRPr="00C00A65" w14:paraId="271DEF5A" w14:textId="77777777" w:rsidTr="002343BA">
        <w:trPr>
          <w:gridAfter w:val="1"/>
          <w:wAfter w:w="1039" w:type="dxa"/>
        </w:trPr>
        <w:tc>
          <w:tcPr>
            <w:tcW w:w="2304" w:type="dxa"/>
            <w:shd w:val="clear" w:color="auto" w:fill="F2F2F2" w:themeFill="background1" w:themeFillShade="F2"/>
            <w:vAlign w:val="center"/>
          </w:tcPr>
          <w:p w14:paraId="25860E62"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11. Neuromuscular relaxation</w:t>
            </w:r>
          </w:p>
          <w:p w14:paraId="22E2931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(Form of element #1 [body])</w:t>
            </w:r>
          </w:p>
        </w:tc>
        <w:tc>
          <w:tcPr>
            <w:tcW w:w="917" w:type="dxa"/>
            <w:shd w:val="clear" w:color="auto" w:fill="F2F2F2" w:themeFill="background1" w:themeFillShade="F2"/>
            <w:vAlign w:val="center"/>
          </w:tcPr>
          <w:p w14:paraId="6931390F"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 body</w:t>
            </w:r>
          </w:p>
        </w:tc>
        <w:tc>
          <w:tcPr>
            <w:tcW w:w="1323" w:type="dxa"/>
            <w:shd w:val="clear" w:color="auto" w:fill="F2F2F2" w:themeFill="background1" w:themeFillShade="F2"/>
            <w:vAlign w:val="center"/>
          </w:tcPr>
          <w:p w14:paraId="2066E9A4"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Safe body</w:t>
            </w:r>
          </w:p>
        </w:tc>
      </w:tr>
      <w:tr w:rsidR="00FA7C92" w:rsidRPr="00C00A65" w14:paraId="1620AC5E" w14:textId="77777777" w:rsidTr="002343BA">
        <w:trPr>
          <w:gridAfter w:val="1"/>
          <w:wAfter w:w="1039" w:type="dxa"/>
        </w:trPr>
        <w:tc>
          <w:tcPr>
            <w:tcW w:w="2304" w:type="dxa"/>
            <w:shd w:val="clear" w:color="auto" w:fill="F2F2F2" w:themeFill="background1" w:themeFillShade="F2"/>
            <w:vAlign w:val="center"/>
          </w:tcPr>
          <w:p w14:paraId="42742111"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relaxed</w:t>
            </w:r>
          </w:p>
        </w:tc>
        <w:tc>
          <w:tcPr>
            <w:tcW w:w="917" w:type="dxa"/>
            <w:shd w:val="clear" w:color="auto" w:fill="BFBFBF" w:themeFill="background1" w:themeFillShade="BF"/>
            <w:vAlign w:val="bottom"/>
          </w:tcPr>
          <w:p w14:paraId="7C256D0D"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48/50</w:t>
            </w:r>
          </w:p>
        </w:tc>
        <w:tc>
          <w:tcPr>
            <w:tcW w:w="1323" w:type="dxa"/>
            <w:shd w:val="clear" w:color="auto" w:fill="auto"/>
            <w:vAlign w:val="bottom"/>
          </w:tcPr>
          <w:p w14:paraId="42D590CC"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1/50</w:t>
            </w:r>
          </w:p>
        </w:tc>
      </w:tr>
      <w:tr w:rsidR="00FA7C92" w:rsidRPr="00C00A65" w14:paraId="39E06834" w14:textId="77777777" w:rsidTr="002343BA">
        <w:trPr>
          <w:gridAfter w:val="1"/>
          <w:wAfter w:w="1039" w:type="dxa"/>
        </w:trPr>
        <w:tc>
          <w:tcPr>
            <w:tcW w:w="2304" w:type="dxa"/>
            <w:shd w:val="clear" w:color="auto" w:fill="F2F2F2" w:themeFill="background1" w:themeFillShade="F2"/>
            <w:vAlign w:val="center"/>
          </w:tcPr>
          <w:p w14:paraId="7E8145D8"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no relaxation</w:t>
            </w:r>
          </w:p>
        </w:tc>
        <w:tc>
          <w:tcPr>
            <w:tcW w:w="917" w:type="dxa"/>
            <w:vAlign w:val="bottom"/>
          </w:tcPr>
          <w:p w14:paraId="40617C69"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2/50</w:t>
            </w:r>
          </w:p>
        </w:tc>
        <w:tc>
          <w:tcPr>
            <w:tcW w:w="1323" w:type="dxa"/>
            <w:shd w:val="clear" w:color="auto" w:fill="BFBFBF" w:themeFill="background1" w:themeFillShade="BF"/>
            <w:vAlign w:val="bottom"/>
          </w:tcPr>
          <w:p w14:paraId="76EE953E" w14:textId="77777777" w:rsidR="00FA7C92" w:rsidRPr="00C00A65" w:rsidRDefault="00FA7C92" w:rsidP="002343BA">
            <w:pPr>
              <w:contextualSpacing/>
              <w:jc w:val="center"/>
              <w:rPr>
                <w:rFonts w:ascii="Arial" w:eastAsiaTheme="minorHAnsi" w:hAnsi="Arial" w:cs="Arial"/>
                <w:sz w:val="18"/>
                <w:szCs w:val="18"/>
                <w:lang w:val="en-GB"/>
              </w:rPr>
            </w:pPr>
            <w:r w:rsidRPr="00C00A65">
              <w:rPr>
                <w:rFonts w:ascii="Arial" w:eastAsiaTheme="minorHAnsi" w:hAnsi="Arial" w:cs="Arial"/>
                <w:sz w:val="18"/>
                <w:szCs w:val="18"/>
                <w:lang w:val="en-GB"/>
              </w:rPr>
              <w:t>49/50</w:t>
            </w:r>
          </w:p>
        </w:tc>
      </w:tr>
    </w:tbl>
    <w:p w14:paraId="710A7651" w14:textId="77777777" w:rsidR="00FA7C92" w:rsidRPr="00C00A65" w:rsidRDefault="00FA7C92" w:rsidP="002343BA">
      <w:pPr>
        <w:spacing w:after="160"/>
        <w:contextualSpacing/>
        <w:rPr>
          <w:rFonts w:ascii="Arial" w:hAnsi="Arial" w:cs="Arial"/>
          <w:sz w:val="20"/>
          <w:szCs w:val="20"/>
          <w:lang w:val="en-GB"/>
        </w:rPr>
      </w:pPr>
      <w:r w:rsidRPr="00C00A65">
        <w:rPr>
          <w:rFonts w:ascii="Arial" w:hAnsi="Arial" w:cs="Arial"/>
          <w:b/>
          <w:bCs/>
          <w:color w:val="000000" w:themeColor="text1"/>
          <w:sz w:val="20"/>
          <w:szCs w:val="20"/>
          <w:lang w:val="en-GB"/>
        </w:rPr>
        <w:br w:type="page"/>
      </w:r>
    </w:p>
    <w:p w14:paraId="396A030D" w14:textId="77777777" w:rsidR="00FA7C92" w:rsidRPr="00C00A65" w:rsidRDefault="00FA7C92" w:rsidP="002343BA">
      <w:pPr>
        <w:contextualSpacing/>
        <w:rPr>
          <w:rFonts w:ascii="Arial" w:eastAsiaTheme="minorHAnsi" w:hAnsi="Arial" w:cs="Arial"/>
          <w:sz w:val="20"/>
          <w:szCs w:val="20"/>
          <w:lang w:val="en-GB"/>
        </w:rPr>
        <w:sectPr w:rsidR="00FA7C92" w:rsidRPr="00C00A65" w:rsidSect="002343BA">
          <w:pgSz w:w="11894" w:h="16834"/>
          <w:pgMar w:top="1440" w:right="1440" w:bottom="1440" w:left="1440" w:header="720" w:footer="720" w:gutter="0"/>
          <w:lnNumType w:countBy="1"/>
          <w:cols w:space="720"/>
          <w:docGrid w:linePitch="360"/>
        </w:sectPr>
      </w:pPr>
    </w:p>
    <w:p w14:paraId="181C6FB5" w14:textId="77777777" w:rsidR="0069445E" w:rsidRDefault="00FA7C92" w:rsidP="002343BA">
      <w:pPr>
        <w:spacing w:after="16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8</w:t>
      </w:r>
    </w:p>
    <w:p w14:paraId="01BAF123" w14:textId="77777777" w:rsidR="0069445E" w:rsidRDefault="0069445E" w:rsidP="002343BA">
      <w:pPr>
        <w:spacing w:after="160"/>
        <w:contextualSpacing/>
        <w:rPr>
          <w:rFonts w:ascii="Arial" w:eastAsiaTheme="minorHAnsi" w:hAnsi="Arial" w:cs="Arial"/>
          <w:b/>
          <w:sz w:val="20"/>
          <w:szCs w:val="20"/>
          <w:lang w:val="en-GB"/>
        </w:rPr>
      </w:pPr>
    </w:p>
    <w:p w14:paraId="6F164A50" w14:textId="03EAFA3C" w:rsidR="0069445E" w:rsidRDefault="00FA7C92" w:rsidP="002343BA">
      <w:pPr>
        <w:spacing w:after="160"/>
        <w:contextualSpacing/>
        <w:rPr>
          <w:rFonts w:ascii="Arial" w:eastAsiaTheme="minorHAnsi" w:hAnsi="Arial" w:cs="Arial"/>
          <w:sz w:val="20"/>
          <w:szCs w:val="20"/>
          <w:lang w:val="en-GB"/>
        </w:rPr>
      </w:pPr>
      <w:r>
        <w:rPr>
          <w:rFonts w:ascii="Arial" w:eastAsiaTheme="minorHAnsi" w:hAnsi="Arial" w:cs="Arial"/>
          <w:sz w:val="20"/>
          <w:szCs w:val="20"/>
          <w:lang w:val="en-GB"/>
        </w:rPr>
        <w:t>The i</w:t>
      </w:r>
      <w:r w:rsidRPr="00C00A65">
        <w:rPr>
          <w:rFonts w:ascii="Arial" w:eastAsiaTheme="minorHAnsi" w:hAnsi="Arial" w:cs="Arial"/>
          <w:sz w:val="20"/>
          <w:szCs w:val="20"/>
          <w:lang w:val="en-GB"/>
        </w:rPr>
        <w:t>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 reliability of all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of the final version of the patient avatar (=version 3) and the respective numerical vital sign values allocated to the </w:t>
      </w:r>
      <w:r>
        <w:rPr>
          <w:rFonts w:ascii="Arial" w:eastAsiaTheme="minorHAnsi" w:hAnsi="Arial" w:cs="Arial"/>
          <w:sz w:val="20"/>
          <w:szCs w:val="20"/>
          <w:lang w:val="en-GB"/>
        </w:rPr>
        <w:t>visualisation</w:t>
      </w:r>
      <w:r w:rsidRPr="00C00A65">
        <w:rPr>
          <w:rFonts w:ascii="Arial" w:eastAsiaTheme="minorHAnsi" w:hAnsi="Arial" w:cs="Arial"/>
          <w:sz w:val="20"/>
          <w:szCs w:val="20"/>
          <w:lang w:val="en-GB"/>
        </w:rPr>
        <w:t xml:space="preserve"> conditions in a Delphi process. For example, when the input pulse-rate of a patient is below 45 beats per minute, as defined in the Delphi process, the body of the patient avatar (=element #1) pulsates with a frequency of four per minute. This pulsation frequency was perceived as “too low” by 32 of 32 participants. </w:t>
      </w:r>
    </w:p>
    <w:p w14:paraId="3DDDA6F4" w14:textId="350753AE" w:rsidR="0058001A" w:rsidRPr="00C00A65" w:rsidRDefault="0069445E" w:rsidP="002343BA">
      <w:pPr>
        <w:spacing w:after="160"/>
        <w:contextualSpacing/>
        <w:rPr>
          <w:rFonts w:ascii="Arial" w:eastAsiaTheme="minorHAnsi" w:hAnsi="Arial" w:cs="Arial"/>
          <w:sz w:val="20"/>
          <w:szCs w:val="20"/>
          <w:lang w:val="en-GB"/>
        </w:rPr>
      </w:pPr>
      <w:r>
        <w:rPr>
          <w:rFonts w:ascii="Arial" w:eastAsiaTheme="minorHAnsi" w:hAnsi="Arial" w:cs="Arial"/>
          <w:sz w:val="20"/>
          <w:szCs w:val="20"/>
          <w:lang w:val="en-GB"/>
        </w:rPr>
        <w:t xml:space="preserve">Abbreviations: </w:t>
      </w:r>
      <w:r w:rsidR="00D50380" w:rsidRPr="00C00A65">
        <w:rPr>
          <w:rFonts w:ascii="Arial" w:eastAsiaTheme="minorHAnsi" w:hAnsi="Arial" w:cs="Arial"/>
          <w:sz w:val="20"/>
          <w:szCs w:val="20"/>
          <w:lang w:val="en-GB"/>
        </w:rPr>
        <w:t>CO2=carbon dioxide</w:t>
      </w:r>
      <w:r w:rsidR="00D50380">
        <w:rPr>
          <w:rFonts w:ascii="Arial" w:eastAsiaTheme="minorHAnsi" w:hAnsi="Arial" w:cs="Arial"/>
          <w:sz w:val="20"/>
          <w:szCs w:val="20"/>
          <w:lang w:val="en-GB"/>
        </w:rPr>
        <w:t xml:space="preserve">, </w:t>
      </w:r>
      <w:r w:rsidR="00D50380" w:rsidRPr="002D0FD0">
        <w:rPr>
          <w:rFonts w:ascii="Arial" w:eastAsiaTheme="minorHAnsi" w:hAnsi="Arial" w:cs="Arial"/>
          <w:sz w:val="20"/>
          <w:szCs w:val="20"/>
          <w:lang w:val="en-GB" w:eastAsia="de-DE"/>
        </w:rPr>
        <w:t>cm</w:t>
      </w:r>
      <w:r w:rsidR="00D50380" w:rsidRPr="002D0FD0">
        <w:rPr>
          <w:rFonts w:ascii="Arial" w:eastAsiaTheme="minorHAnsi" w:hAnsi="Arial" w:cs="Arial"/>
          <w:sz w:val="20"/>
          <w:szCs w:val="20"/>
          <w:vertAlign w:val="superscript"/>
          <w:lang w:val="en-GB" w:eastAsia="de-DE"/>
        </w:rPr>
        <w:t>2</w:t>
      </w:r>
      <w:r w:rsidR="00D50380" w:rsidRPr="00C00A65">
        <w:rPr>
          <w:rFonts w:ascii="Arial" w:eastAsiaTheme="minorHAnsi" w:hAnsi="Arial" w:cs="Arial"/>
          <w:sz w:val="20"/>
          <w:szCs w:val="20"/>
          <w:lang w:val="en-GB"/>
        </w:rPr>
        <w:t xml:space="preserve">=square </w:t>
      </w:r>
      <w:r w:rsidR="00D2168B">
        <w:rPr>
          <w:rFonts w:ascii="Arial" w:eastAsiaTheme="minorHAnsi" w:hAnsi="Arial" w:cs="Arial"/>
          <w:sz w:val="20"/>
          <w:szCs w:val="20"/>
          <w:lang w:val="en-GB"/>
        </w:rPr>
        <w:t>centimetres</w:t>
      </w:r>
      <w:r w:rsidR="002E1EC5">
        <w:rPr>
          <w:rFonts w:ascii="Arial" w:eastAsiaTheme="minorHAnsi" w:hAnsi="Arial" w:cs="Arial"/>
          <w:sz w:val="20"/>
          <w:szCs w:val="20"/>
          <w:lang w:val="en-GB"/>
        </w:rPr>
        <w:t>,</w:t>
      </w:r>
      <w:r w:rsidR="00FA7C92" w:rsidRPr="00C00A65">
        <w:rPr>
          <w:rFonts w:ascii="Arial" w:eastAsiaTheme="minorHAnsi" w:hAnsi="Arial" w:cs="Arial"/>
          <w:sz w:val="20"/>
          <w:szCs w:val="20"/>
          <w:lang w:val="en-GB"/>
        </w:rPr>
        <w:t xml:space="preserve"> mmHg=</w:t>
      </w:r>
      <w:proofErr w:type="spellStart"/>
      <w:r w:rsidR="00FA7C92" w:rsidRPr="00C00A65">
        <w:rPr>
          <w:rFonts w:ascii="Arial" w:eastAsiaTheme="minorHAnsi" w:hAnsi="Arial" w:cs="Arial"/>
          <w:sz w:val="20"/>
          <w:szCs w:val="20"/>
          <w:lang w:val="en-GB"/>
        </w:rPr>
        <w:t>millimeters</w:t>
      </w:r>
      <w:proofErr w:type="spellEnd"/>
      <w:r w:rsidR="00FA7C92" w:rsidRPr="00C00A65">
        <w:rPr>
          <w:rFonts w:ascii="Arial" w:eastAsiaTheme="minorHAnsi" w:hAnsi="Arial" w:cs="Arial"/>
          <w:sz w:val="20"/>
          <w:szCs w:val="20"/>
          <w:lang w:val="en-GB"/>
        </w:rPr>
        <w:t xml:space="preserve"> of mercury, ml=</w:t>
      </w:r>
      <w:proofErr w:type="spellStart"/>
      <w:r w:rsidR="00FA7C92" w:rsidRPr="00C00A65">
        <w:rPr>
          <w:rFonts w:ascii="Arial" w:eastAsiaTheme="minorHAnsi" w:hAnsi="Arial" w:cs="Arial"/>
          <w:sz w:val="20"/>
          <w:szCs w:val="20"/>
          <w:lang w:val="en-GB"/>
        </w:rPr>
        <w:t>milliliter</w:t>
      </w:r>
      <w:proofErr w:type="spellEnd"/>
      <w:r w:rsidR="00FA7C92" w:rsidRPr="00C00A65">
        <w:rPr>
          <w:rFonts w:ascii="Arial" w:eastAsiaTheme="minorHAnsi" w:hAnsi="Arial" w:cs="Arial"/>
          <w:sz w:val="20"/>
          <w:szCs w:val="20"/>
          <w:lang w:val="en-GB"/>
        </w:rPr>
        <w:t xml:space="preserve">, </w:t>
      </w:r>
      <w:proofErr w:type="spellStart"/>
      <w:r w:rsidR="00FA7C92" w:rsidRPr="00C00A65">
        <w:rPr>
          <w:rFonts w:ascii="Arial" w:eastAsiaTheme="minorHAnsi" w:hAnsi="Arial" w:cs="Arial"/>
          <w:sz w:val="20"/>
          <w:szCs w:val="20"/>
          <w:lang w:val="en-GB"/>
        </w:rPr>
        <w:t>kPa</w:t>
      </w:r>
      <w:proofErr w:type="spellEnd"/>
      <w:r w:rsidR="00FA7C92" w:rsidRPr="00C00A65">
        <w:rPr>
          <w:rFonts w:ascii="Arial" w:eastAsiaTheme="minorHAnsi" w:hAnsi="Arial" w:cs="Arial"/>
          <w:sz w:val="20"/>
          <w:szCs w:val="20"/>
          <w:lang w:val="en-GB"/>
        </w:rPr>
        <w:t>=kilopascal. BIS=</w:t>
      </w:r>
      <w:proofErr w:type="spellStart"/>
      <w:r w:rsidR="00FA7C92" w:rsidRPr="00C00A65">
        <w:rPr>
          <w:rFonts w:ascii="Arial" w:eastAsiaTheme="minorHAnsi" w:hAnsi="Arial" w:cs="Arial"/>
          <w:sz w:val="20"/>
          <w:szCs w:val="20"/>
          <w:lang w:val="en-GB"/>
        </w:rPr>
        <w:t>bispectral</w:t>
      </w:r>
      <w:proofErr w:type="spellEnd"/>
      <w:r w:rsidR="00FA7C92" w:rsidRPr="00C00A65">
        <w:rPr>
          <w:rFonts w:ascii="Arial" w:eastAsiaTheme="minorHAnsi" w:hAnsi="Arial" w:cs="Arial"/>
          <w:sz w:val="20"/>
          <w:szCs w:val="20"/>
          <w:lang w:val="en-GB"/>
        </w:rPr>
        <w:t xml:space="preserve"> index system, SpO2=peripheral oxygen saturation, mV=millivolt, TOF=train of four.</w:t>
      </w:r>
    </w:p>
    <w:tbl>
      <w:tblPr>
        <w:tblStyle w:val="Tabellenraster1"/>
        <w:tblW w:w="12950" w:type="dxa"/>
        <w:jc w:val="center"/>
        <w:tblLook w:val="04A0" w:firstRow="1" w:lastRow="0" w:firstColumn="1" w:lastColumn="0" w:noHBand="0" w:noVBand="1"/>
      </w:tblPr>
      <w:tblGrid>
        <w:gridCol w:w="3666"/>
        <w:gridCol w:w="3742"/>
        <w:gridCol w:w="1937"/>
        <w:gridCol w:w="1745"/>
        <w:gridCol w:w="1860"/>
      </w:tblGrid>
      <w:tr w:rsidR="00FA7C92" w:rsidRPr="0058001A" w14:paraId="67F65475" w14:textId="77777777" w:rsidTr="002343BA">
        <w:trPr>
          <w:trHeight w:val="591"/>
          <w:jc w:val="center"/>
        </w:trPr>
        <w:tc>
          <w:tcPr>
            <w:tcW w:w="3666" w:type="dxa"/>
            <w:shd w:val="clear" w:color="auto" w:fill="F2F2F2" w:themeFill="background1" w:themeFillShade="F2"/>
            <w:vAlign w:val="center"/>
          </w:tcPr>
          <w:p w14:paraId="38A24CF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rPr>
            </w:pPr>
            <w:r w:rsidRPr="0058001A">
              <w:rPr>
                <w:rFonts w:ascii="Arial" w:eastAsiaTheme="minorHAnsi" w:hAnsi="Arial" w:cs="Arial"/>
                <w:sz w:val="18"/>
                <w:szCs w:val="18"/>
                <w:lang w:val="en-GB"/>
              </w:rPr>
              <w:t>Vital sign</w:t>
            </w:r>
          </w:p>
        </w:tc>
        <w:tc>
          <w:tcPr>
            <w:tcW w:w="3742" w:type="dxa"/>
            <w:tcBorders>
              <w:bottom w:val="single" w:sz="4" w:space="0" w:color="auto"/>
            </w:tcBorders>
            <w:shd w:val="clear" w:color="auto" w:fill="F2F2F2" w:themeFill="background1" w:themeFillShade="F2"/>
            <w:vAlign w:val="center"/>
          </w:tcPr>
          <w:p w14:paraId="456ED36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Description of visualisation</w:t>
            </w:r>
          </w:p>
        </w:tc>
        <w:tc>
          <w:tcPr>
            <w:tcW w:w="1937" w:type="dxa"/>
            <w:tcBorders>
              <w:bottom w:val="single" w:sz="4" w:space="0" w:color="auto"/>
            </w:tcBorders>
            <w:shd w:val="clear" w:color="auto" w:fill="F2F2F2" w:themeFill="background1" w:themeFillShade="F2"/>
            <w:vAlign w:val="center"/>
          </w:tcPr>
          <w:p w14:paraId="47B0068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too low</w:t>
            </w:r>
          </w:p>
        </w:tc>
        <w:tc>
          <w:tcPr>
            <w:tcW w:w="1745" w:type="dxa"/>
            <w:shd w:val="clear" w:color="auto" w:fill="F2F2F2" w:themeFill="background1" w:themeFillShade="F2"/>
            <w:vAlign w:val="center"/>
          </w:tcPr>
          <w:p w14:paraId="46F8590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safe</w:t>
            </w:r>
          </w:p>
        </w:tc>
        <w:tc>
          <w:tcPr>
            <w:tcW w:w="1860" w:type="dxa"/>
            <w:shd w:val="clear" w:color="auto" w:fill="F2F2F2" w:themeFill="background1" w:themeFillShade="F2"/>
            <w:vAlign w:val="center"/>
          </w:tcPr>
          <w:p w14:paraId="407BC9B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too high</w:t>
            </w:r>
          </w:p>
        </w:tc>
      </w:tr>
      <w:tr w:rsidR="00FA7C92" w:rsidRPr="0058001A" w14:paraId="09A19BFE" w14:textId="77777777" w:rsidTr="002343BA">
        <w:trPr>
          <w:trHeight w:val="495"/>
          <w:jc w:val="center"/>
        </w:trPr>
        <w:tc>
          <w:tcPr>
            <w:tcW w:w="3666" w:type="dxa"/>
            <w:shd w:val="clear" w:color="auto" w:fill="F2F2F2" w:themeFill="background1" w:themeFillShade="F2"/>
            <w:vAlign w:val="center"/>
          </w:tcPr>
          <w:p w14:paraId="70130AA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58DB0E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1. Pulse rate</w:t>
            </w:r>
          </w:p>
          <w:p w14:paraId="47C8FD0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rPr>
            </w:pPr>
          </w:p>
        </w:tc>
        <w:tc>
          <w:tcPr>
            <w:tcW w:w="3742" w:type="dxa"/>
            <w:shd w:val="clear" w:color="auto" w:fill="auto"/>
            <w:vAlign w:val="center"/>
          </w:tcPr>
          <w:p w14:paraId="049F4D8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Frequency of form change (min-1) of the avatar’s body (element #1)</w:t>
            </w:r>
          </w:p>
          <w:p w14:paraId="6E6E346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4DCE64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797BE91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4</w:t>
            </w:r>
          </w:p>
          <w:p w14:paraId="21AB193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BF3FE0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A64DCE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vAlign w:val="center"/>
          </w:tcPr>
          <w:p w14:paraId="2A7AA67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78</w:t>
            </w:r>
          </w:p>
          <w:p w14:paraId="3E51E1D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651426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66C5E3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31/32 (97%)</w:t>
            </w:r>
          </w:p>
        </w:tc>
        <w:tc>
          <w:tcPr>
            <w:tcW w:w="1860" w:type="dxa"/>
            <w:vAlign w:val="center"/>
          </w:tcPr>
          <w:p w14:paraId="1666B80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380</w:t>
            </w:r>
          </w:p>
          <w:p w14:paraId="7DAD99E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07F7600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82BF6A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02666B71" w14:textId="77777777" w:rsidTr="002343BA">
        <w:trPr>
          <w:trHeight w:val="49"/>
          <w:jc w:val="center"/>
        </w:trPr>
        <w:tc>
          <w:tcPr>
            <w:tcW w:w="7408" w:type="dxa"/>
            <w:gridSpan w:val="2"/>
            <w:shd w:val="clear" w:color="auto" w:fill="F2F2F2" w:themeFill="background1" w:themeFillShade="F2"/>
            <w:vAlign w:val="center"/>
          </w:tcPr>
          <w:p w14:paraId="17EA0B6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(Pulse frequency min-1)</w:t>
            </w:r>
          </w:p>
        </w:tc>
        <w:tc>
          <w:tcPr>
            <w:tcW w:w="1937" w:type="dxa"/>
            <w:shd w:val="clear" w:color="auto" w:fill="F2F2F2" w:themeFill="background1" w:themeFillShade="F2"/>
            <w:vAlign w:val="center"/>
          </w:tcPr>
          <w:p w14:paraId="08C46E1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&lt;45</w:t>
            </w:r>
          </w:p>
        </w:tc>
        <w:tc>
          <w:tcPr>
            <w:tcW w:w="1745" w:type="dxa"/>
            <w:shd w:val="clear" w:color="auto" w:fill="F2F2F2" w:themeFill="background1" w:themeFillShade="F2"/>
            <w:vAlign w:val="center"/>
          </w:tcPr>
          <w:p w14:paraId="72C07C56"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45 - 100</w:t>
            </w:r>
          </w:p>
        </w:tc>
        <w:tc>
          <w:tcPr>
            <w:tcW w:w="1860" w:type="dxa"/>
            <w:shd w:val="clear" w:color="auto" w:fill="F2F2F2" w:themeFill="background1" w:themeFillShade="F2"/>
            <w:vAlign w:val="center"/>
          </w:tcPr>
          <w:p w14:paraId="5D6EE57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&gt;100</w:t>
            </w:r>
          </w:p>
        </w:tc>
      </w:tr>
      <w:tr w:rsidR="00FA7C92" w:rsidRPr="0058001A" w14:paraId="23DB20F6" w14:textId="77777777" w:rsidTr="002343BA">
        <w:trPr>
          <w:trHeight w:val="656"/>
          <w:jc w:val="center"/>
        </w:trPr>
        <w:tc>
          <w:tcPr>
            <w:tcW w:w="3666" w:type="dxa"/>
            <w:shd w:val="clear" w:color="auto" w:fill="F2F2F2" w:themeFill="background1" w:themeFillShade="F2"/>
            <w:vAlign w:val="center"/>
          </w:tcPr>
          <w:p w14:paraId="2E3473A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D4621A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2. Arterial blood pressure</w:t>
            </w:r>
          </w:p>
          <w:p w14:paraId="76857C1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rPr>
            </w:pPr>
          </w:p>
        </w:tc>
        <w:tc>
          <w:tcPr>
            <w:tcW w:w="3742" w:type="dxa"/>
            <w:shd w:val="clear" w:color="auto" w:fill="auto"/>
            <w:vAlign w:val="center"/>
          </w:tcPr>
          <w:p w14:paraId="79F6BE05" w14:textId="26F0E0FB"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20"/>
                <w:lang w:val="en-GB" w:eastAsia="en-US"/>
              </w:rPr>
              <w:t xml:space="preserve">Extension (in </w:t>
            </w:r>
            <w:r w:rsidR="002D0FD0" w:rsidRPr="0058001A">
              <w:rPr>
                <w:rFonts w:ascii="Arial" w:eastAsiaTheme="minorHAnsi" w:hAnsi="Arial" w:cs="Arial"/>
                <w:sz w:val="18"/>
                <w:szCs w:val="20"/>
                <w:lang w:val="en-GB"/>
              </w:rPr>
              <w:t>cm</w:t>
            </w:r>
            <w:r w:rsidR="002D0FD0" w:rsidRPr="0058001A">
              <w:rPr>
                <w:rFonts w:ascii="Arial" w:eastAsiaTheme="minorHAnsi" w:hAnsi="Arial" w:cs="Arial"/>
                <w:sz w:val="18"/>
                <w:szCs w:val="20"/>
                <w:vertAlign w:val="superscript"/>
                <w:lang w:val="en-GB"/>
              </w:rPr>
              <w:t>2</w:t>
            </w:r>
            <w:r w:rsidRPr="0058001A">
              <w:rPr>
                <w:rFonts w:ascii="Arial" w:eastAsiaTheme="minorHAnsi" w:hAnsi="Arial" w:cs="Arial"/>
                <w:sz w:val="18"/>
                <w:szCs w:val="20"/>
                <w:lang w:val="en-GB" w:eastAsia="en-US"/>
              </w:rPr>
              <w:t>) of the</w:t>
            </w:r>
            <w:r w:rsidRPr="0058001A">
              <w:rPr>
                <w:rFonts w:ascii="Arial" w:eastAsiaTheme="minorHAnsi" w:hAnsi="Arial" w:cs="Arial"/>
                <w:sz w:val="18"/>
                <w:szCs w:val="18"/>
                <w:lang w:val="en-GB" w:eastAsia="en-US"/>
              </w:rPr>
              <w:t xml:space="preserve"> avatar’s body (element #1)</w:t>
            </w:r>
          </w:p>
          <w:p w14:paraId="09E4B83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67C975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14C77BCB" w14:textId="7F4DD9B3" w:rsidR="00FA7C92" w:rsidRPr="0058001A" w:rsidRDefault="00A42A9F"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114.</w:t>
            </w:r>
            <w:r w:rsidR="00D410AB" w:rsidRPr="0058001A">
              <w:rPr>
                <w:rFonts w:ascii="Arial" w:eastAsiaTheme="minorHAnsi" w:hAnsi="Arial" w:cs="Arial"/>
                <w:sz w:val="18"/>
                <w:szCs w:val="18"/>
                <w:lang w:val="en-GB" w:eastAsia="en-US"/>
              </w:rPr>
              <w:t>5</w:t>
            </w:r>
          </w:p>
          <w:p w14:paraId="43E4C64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A97801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119B43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vAlign w:val="center"/>
          </w:tcPr>
          <w:p w14:paraId="32239539" w14:textId="37679C0A" w:rsidR="00FA7C92" w:rsidRPr="0058001A" w:rsidRDefault="007F4E84"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2</w:t>
            </w:r>
            <w:r w:rsidR="00C46FF7" w:rsidRPr="0058001A">
              <w:rPr>
                <w:rFonts w:ascii="Arial" w:eastAsiaTheme="minorHAnsi" w:hAnsi="Arial" w:cs="Arial"/>
                <w:sz w:val="18"/>
                <w:szCs w:val="18"/>
                <w:lang w:val="en-GB" w:eastAsia="en-US"/>
              </w:rPr>
              <w:t>25.5</w:t>
            </w:r>
          </w:p>
          <w:p w14:paraId="1A206D1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90707B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4DBEEB7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31/32 (97%)</w:t>
            </w:r>
          </w:p>
        </w:tc>
        <w:tc>
          <w:tcPr>
            <w:tcW w:w="1860" w:type="dxa"/>
            <w:vAlign w:val="center"/>
          </w:tcPr>
          <w:p w14:paraId="305B153C" w14:textId="16BB4A20" w:rsidR="00FA7C92" w:rsidRPr="0058001A" w:rsidRDefault="00641477"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586.2</w:t>
            </w:r>
          </w:p>
          <w:p w14:paraId="314A67B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0E79341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AD1209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31/32 (97%)</w:t>
            </w:r>
          </w:p>
        </w:tc>
      </w:tr>
      <w:tr w:rsidR="00FA7C92" w:rsidRPr="0058001A" w14:paraId="6F524CA0" w14:textId="77777777" w:rsidTr="002343BA">
        <w:trPr>
          <w:trHeight w:val="27"/>
          <w:jc w:val="center"/>
        </w:trPr>
        <w:tc>
          <w:tcPr>
            <w:tcW w:w="7408" w:type="dxa"/>
            <w:gridSpan w:val="2"/>
            <w:shd w:val="clear" w:color="auto" w:fill="F2F2F2" w:themeFill="background1" w:themeFillShade="F2"/>
            <w:vAlign w:val="center"/>
          </w:tcPr>
          <w:p w14:paraId="288C3F6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(Mean arterial blood pressure in mmHg)</w:t>
            </w:r>
          </w:p>
        </w:tc>
        <w:tc>
          <w:tcPr>
            <w:tcW w:w="1937" w:type="dxa"/>
            <w:shd w:val="clear" w:color="auto" w:fill="F2F2F2" w:themeFill="background1" w:themeFillShade="F2"/>
            <w:vAlign w:val="center"/>
          </w:tcPr>
          <w:p w14:paraId="2768470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&lt;60</w:t>
            </w:r>
          </w:p>
        </w:tc>
        <w:tc>
          <w:tcPr>
            <w:tcW w:w="1745" w:type="dxa"/>
            <w:shd w:val="clear" w:color="auto" w:fill="F2F2F2" w:themeFill="background1" w:themeFillShade="F2"/>
            <w:vAlign w:val="center"/>
          </w:tcPr>
          <w:p w14:paraId="667A9D4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60 - 100</w:t>
            </w:r>
          </w:p>
        </w:tc>
        <w:tc>
          <w:tcPr>
            <w:tcW w:w="1860" w:type="dxa"/>
            <w:shd w:val="clear" w:color="auto" w:fill="F2F2F2" w:themeFill="background1" w:themeFillShade="F2"/>
            <w:vAlign w:val="center"/>
          </w:tcPr>
          <w:p w14:paraId="08EFB72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&gt;100</w:t>
            </w:r>
          </w:p>
        </w:tc>
      </w:tr>
      <w:tr w:rsidR="00FA7C92" w:rsidRPr="0058001A" w14:paraId="21C50AB4" w14:textId="77777777" w:rsidTr="002343BA">
        <w:trPr>
          <w:trHeight w:val="580"/>
          <w:jc w:val="center"/>
        </w:trPr>
        <w:tc>
          <w:tcPr>
            <w:tcW w:w="3666" w:type="dxa"/>
            <w:shd w:val="clear" w:color="auto" w:fill="F2F2F2" w:themeFill="background1" w:themeFillShade="F2"/>
            <w:vAlign w:val="center"/>
          </w:tcPr>
          <w:p w14:paraId="435280D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rPr>
            </w:pPr>
            <w:r w:rsidRPr="0058001A">
              <w:rPr>
                <w:rFonts w:ascii="Arial" w:eastAsiaTheme="minorHAnsi" w:hAnsi="Arial" w:cs="Arial"/>
                <w:sz w:val="18"/>
                <w:szCs w:val="18"/>
                <w:lang w:val="en-GB" w:eastAsia="en-US"/>
              </w:rPr>
              <w:t>3. Central venous pressure</w:t>
            </w:r>
          </w:p>
        </w:tc>
        <w:tc>
          <w:tcPr>
            <w:tcW w:w="3742" w:type="dxa"/>
            <w:shd w:val="clear" w:color="auto" w:fill="auto"/>
            <w:vAlign w:val="center"/>
          </w:tcPr>
          <w:p w14:paraId="4F24EB4E" w14:textId="46C344A9"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Extension (in </w:t>
            </w:r>
            <w:r w:rsidR="002D0FD0" w:rsidRPr="0058001A">
              <w:rPr>
                <w:rFonts w:ascii="Arial" w:eastAsiaTheme="minorHAnsi" w:hAnsi="Arial" w:cs="Arial"/>
                <w:sz w:val="18"/>
                <w:szCs w:val="20"/>
                <w:lang w:val="en-GB"/>
              </w:rPr>
              <w:t>cm</w:t>
            </w:r>
            <w:r w:rsidR="002D0FD0" w:rsidRPr="0058001A">
              <w:rPr>
                <w:rFonts w:ascii="Arial" w:eastAsiaTheme="minorHAnsi" w:hAnsi="Arial" w:cs="Arial"/>
                <w:sz w:val="18"/>
                <w:szCs w:val="20"/>
                <w:vertAlign w:val="superscript"/>
                <w:lang w:val="en-GB"/>
              </w:rPr>
              <w:t>2</w:t>
            </w:r>
            <w:r w:rsidRPr="0058001A">
              <w:rPr>
                <w:rFonts w:ascii="Arial" w:eastAsiaTheme="minorHAnsi" w:hAnsi="Arial" w:cs="Arial"/>
                <w:sz w:val="18"/>
                <w:szCs w:val="18"/>
                <w:lang w:val="en-GB" w:eastAsia="en-US"/>
              </w:rPr>
              <w:t>) of the avatar’s vena cava (element #3)</w:t>
            </w:r>
          </w:p>
          <w:p w14:paraId="5663E23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0E9E10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376B626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0</w:t>
            </w:r>
          </w:p>
          <w:p w14:paraId="2DA9CEA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6688A1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387915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vAlign w:val="center"/>
          </w:tcPr>
          <w:p w14:paraId="12E08F47" w14:textId="48788A1E" w:rsidR="00FA7C92" w:rsidRPr="0058001A" w:rsidRDefault="00172CEB"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1.7</w:t>
            </w:r>
          </w:p>
          <w:p w14:paraId="4BE55F4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983E68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42F9F7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860" w:type="dxa"/>
            <w:vAlign w:val="center"/>
          </w:tcPr>
          <w:p w14:paraId="02044FBA" w14:textId="5F73F3EA" w:rsidR="00FA7C92" w:rsidRPr="0058001A" w:rsidRDefault="002D0974"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10.7</w:t>
            </w:r>
          </w:p>
          <w:p w14:paraId="7A73435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2EB90B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21A9B5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29B6D0D3" w14:textId="77777777" w:rsidTr="002343BA">
        <w:trPr>
          <w:trHeight w:val="76"/>
          <w:jc w:val="center"/>
        </w:trPr>
        <w:tc>
          <w:tcPr>
            <w:tcW w:w="7408" w:type="dxa"/>
            <w:gridSpan w:val="2"/>
            <w:shd w:val="clear" w:color="auto" w:fill="F2F2F2" w:themeFill="background1" w:themeFillShade="F2"/>
            <w:vAlign w:val="center"/>
          </w:tcPr>
          <w:p w14:paraId="1F386F8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(Central venous pressure in mmHg)</w:t>
            </w:r>
          </w:p>
        </w:tc>
        <w:tc>
          <w:tcPr>
            <w:tcW w:w="1937" w:type="dxa"/>
            <w:shd w:val="clear" w:color="auto" w:fill="F2F2F2" w:themeFill="background1" w:themeFillShade="F2"/>
            <w:vAlign w:val="center"/>
          </w:tcPr>
          <w:p w14:paraId="531BB3E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&lt;2</w:t>
            </w:r>
          </w:p>
        </w:tc>
        <w:tc>
          <w:tcPr>
            <w:tcW w:w="1745" w:type="dxa"/>
            <w:shd w:val="clear" w:color="auto" w:fill="F2F2F2" w:themeFill="background1" w:themeFillShade="F2"/>
            <w:vAlign w:val="center"/>
          </w:tcPr>
          <w:p w14:paraId="68D2B78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2 - 14</w:t>
            </w:r>
          </w:p>
        </w:tc>
        <w:tc>
          <w:tcPr>
            <w:tcW w:w="1860" w:type="dxa"/>
            <w:shd w:val="clear" w:color="auto" w:fill="F2F2F2" w:themeFill="background1" w:themeFillShade="F2"/>
            <w:vAlign w:val="center"/>
          </w:tcPr>
          <w:p w14:paraId="76D6CE5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&gt;14</w:t>
            </w:r>
          </w:p>
        </w:tc>
      </w:tr>
      <w:tr w:rsidR="00FA7C92" w:rsidRPr="0058001A" w14:paraId="71DB57A0" w14:textId="77777777" w:rsidTr="002343BA">
        <w:trPr>
          <w:trHeight w:val="380"/>
          <w:jc w:val="center"/>
        </w:trPr>
        <w:tc>
          <w:tcPr>
            <w:tcW w:w="3666" w:type="dxa"/>
            <w:shd w:val="clear" w:color="auto" w:fill="F2F2F2" w:themeFill="background1" w:themeFillShade="F2"/>
            <w:vAlign w:val="center"/>
          </w:tcPr>
          <w:p w14:paraId="6575F3C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4. Respiratory rate</w:t>
            </w:r>
          </w:p>
        </w:tc>
        <w:tc>
          <w:tcPr>
            <w:tcW w:w="3742" w:type="dxa"/>
            <w:shd w:val="clear" w:color="auto" w:fill="auto"/>
            <w:vAlign w:val="center"/>
          </w:tcPr>
          <w:p w14:paraId="79173F2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Frequency of form change (min-1) of the avatar’s lungs (element #4)</w:t>
            </w:r>
          </w:p>
          <w:p w14:paraId="0BDE13F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1B15E2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6C769D9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w:t>
            </w:r>
          </w:p>
          <w:p w14:paraId="1D88A15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DA3623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FFB0A3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vAlign w:val="center"/>
          </w:tcPr>
          <w:p w14:paraId="7CC35842"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27</w:t>
            </w:r>
          </w:p>
          <w:p w14:paraId="6D1DE75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F40EF1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92204C6"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860" w:type="dxa"/>
            <w:vAlign w:val="center"/>
          </w:tcPr>
          <w:p w14:paraId="591E069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225</w:t>
            </w:r>
          </w:p>
          <w:p w14:paraId="6FEF561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4BC7D4D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4C3D971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61632770" w14:textId="77777777" w:rsidTr="002343BA">
        <w:trPr>
          <w:trHeight w:val="193"/>
          <w:jc w:val="center"/>
        </w:trPr>
        <w:tc>
          <w:tcPr>
            <w:tcW w:w="7408" w:type="dxa"/>
            <w:gridSpan w:val="2"/>
            <w:shd w:val="clear" w:color="auto" w:fill="F2F2F2" w:themeFill="background1" w:themeFillShade="F2"/>
            <w:vAlign w:val="center"/>
          </w:tcPr>
          <w:p w14:paraId="06BD8D6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(Respiratory rate min-1)</w:t>
            </w:r>
          </w:p>
        </w:tc>
        <w:tc>
          <w:tcPr>
            <w:tcW w:w="1937" w:type="dxa"/>
            <w:shd w:val="clear" w:color="auto" w:fill="F2F2F2" w:themeFill="background1" w:themeFillShade="F2"/>
            <w:vAlign w:val="center"/>
          </w:tcPr>
          <w:p w14:paraId="30E5D6F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&lt;8</w:t>
            </w:r>
          </w:p>
        </w:tc>
        <w:tc>
          <w:tcPr>
            <w:tcW w:w="1745" w:type="dxa"/>
            <w:shd w:val="clear" w:color="auto" w:fill="F2F2F2" w:themeFill="background1" w:themeFillShade="F2"/>
            <w:vAlign w:val="center"/>
          </w:tcPr>
          <w:p w14:paraId="7C74D74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8 – 20</w:t>
            </w:r>
          </w:p>
        </w:tc>
        <w:tc>
          <w:tcPr>
            <w:tcW w:w="1860" w:type="dxa"/>
            <w:shd w:val="clear" w:color="auto" w:fill="F2F2F2" w:themeFill="background1" w:themeFillShade="F2"/>
            <w:vAlign w:val="center"/>
          </w:tcPr>
          <w:p w14:paraId="2973FAA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&gt;20</w:t>
            </w:r>
          </w:p>
        </w:tc>
      </w:tr>
      <w:tr w:rsidR="00FA7C92" w:rsidRPr="0058001A" w14:paraId="045A2BE2" w14:textId="77777777" w:rsidTr="002343BA">
        <w:trPr>
          <w:trHeight w:val="380"/>
          <w:jc w:val="center"/>
        </w:trPr>
        <w:tc>
          <w:tcPr>
            <w:tcW w:w="3666" w:type="dxa"/>
            <w:shd w:val="clear" w:color="auto" w:fill="F2F2F2" w:themeFill="background1" w:themeFillShade="F2"/>
            <w:vAlign w:val="center"/>
          </w:tcPr>
          <w:p w14:paraId="33ECE6E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263F9E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5. Tidal volume</w:t>
            </w:r>
          </w:p>
          <w:p w14:paraId="7075CFC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rPr>
            </w:pPr>
          </w:p>
        </w:tc>
        <w:tc>
          <w:tcPr>
            <w:tcW w:w="3742" w:type="dxa"/>
            <w:shd w:val="clear" w:color="auto" w:fill="auto"/>
            <w:vAlign w:val="center"/>
          </w:tcPr>
          <w:p w14:paraId="72B1EBF9" w14:textId="0AB37A79"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Extension (in </w:t>
            </w:r>
            <w:r w:rsidR="002D0FD0" w:rsidRPr="0058001A">
              <w:rPr>
                <w:rFonts w:ascii="Arial" w:eastAsiaTheme="minorHAnsi" w:hAnsi="Arial" w:cs="Arial"/>
                <w:sz w:val="18"/>
                <w:szCs w:val="20"/>
                <w:lang w:val="en-GB"/>
              </w:rPr>
              <w:t>cm</w:t>
            </w:r>
            <w:r w:rsidR="002D0FD0" w:rsidRPr="0058001A">
              <w:rPr>
                <w:rFonts w:ascii="Arial" w:eastAsiaTheme="minorHAnsi" w:hAnsi="Arial" w:cs="Arial"/>
                <w:sz w:val="18"/>
                <w:szCs w:val="20"/>
                <w:vertAlign w:val="superscript"/>
                <w:lang w:val="en-GB"/>
              </w:rPr>
              <w:t>2</w:t>
            </w:r>
            <w:r w:rsidRPr="0058001A">
              <w:rPr>
                <w:rFonts w:ascii="Arial" w:eastAsiaTheme="minorHAnsi" w:hAnsi="Arial" w:cs="Arial"/>
                <w:sz w:val="18"/>
                <w:szCs w:val="18"/>
                <w:lang w:val="en-GB" w:eastAsia="en-US"/>
              </w:rPr>
              <w:t>) of the avatar’s lungs (element #4)</w:t>
            </w:r>
          </w:p>
          <w:p w14:paraId="2EB69D1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EB4D837" w14:textId="77777777" w:rsidR="00FA7C92" w:rsidRPr="0058001A" w:rsidRDefault="00FA7C92" w:rsidP="002343BA">
            <w:pPr>
              <w:tabs>
                <w:tab w:val="left" w:pos="936"/>
                <w:tab w:val="center" w:pos="1803"/>
              </w:tabs>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6AD7888D" w14:textId="2501C37B" w:rsidR="00FA7C92" w:rsidRPr="0058001A" w:rsidRDefault="002F4543"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1.8</w:t>
            </w:r>
          </w:p>
          <w:p w14:paraId="699E698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7D42636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76ED96E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vAlign w:val="center"/>
          </w:tcPr>
          <w:p w14:paraId="13C3063F" w14:textId="445BDEDE" w:rsidR="00FA7C92" w:rsidRPr="0058001A" w:rsidRDefault="00156AFA"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4.8</w:t>
            </w:r>
          </w:p>
          <w:p w14:paraId="3BD348C6"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39B9C0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73BCEEE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30/32 (94%)</w:t>
            </w:r>
          </w:p>
        </w:tc>
        <w:tc>
          <w:tcPr>
            <w:tcW w:w="1860" w:type="dxa"/>
            <w:vAlign w:val="center"/>
          </w:tcPr>
          <w:p w14:paraId="32256577" w14:textId="78430DA8" w:rsidR="00FA7C92" w:rsidRPr="0058001A" w:rsidRDefault="00084928"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40.8</w:t>
            </w:r>
          </w:p>
          <w:p w14:paraId="5FB2486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5900D1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2528F8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31/32 (100%)</w:t>
            </w:r>
          </w:p>
        </w:tc>
      </w:tr>
      <w:tr w:rsidR="00FA7C92" w:rsidRPr="0058001A" w14:paraId="1FE19781" w14:textId="77777777" w:rsidTr="002343BA">
        <w:trPr>
          <w:trHeight w:val="27"/>
          <w:jc w:val="center"/>
        </w:trPr>
        <w:tc>
          <w:tcPr>
            <w:tcW w:w="7408" w:type="dxa"/>
            <w:gridSpan w:val="2"/>
            <w:shd w:val="clear" w:color="auto" w:fill="F2F2F2" w:themeFill="background1" w:themeFillShade="F2"/>
            <w:vAlign w:val="center"/>
          </w:tcPr>
          <w:p w14:paraId="125222C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(Tidal volume in ml)</w:t>
            </w:r>
          </w:p>
        </w:tc>
        <w:tc>
          <w:tcPr>
            <w:tcW w:w="1937" w:type="dxa"/>
            <w:shd w:val="clear" w:color="auto" w:fill="F2F2F2" w:themeFill="background1" w:themeFillShade="F2"/>
            <w:vAlign w:val="center"/>
          </w:tcPr>
          <w:p w14:paraId="740D873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&lt;400</w:t>
            </w:r>
          </w:p>
        </w:tc>
        <w:tc>
          <w:tcPr>
            <w:tcW w:w="1745" w:type="dxa"/>
            <w:shd w:val="clear" w:color="auto" w:fill="F2F2F2" w:themeFill="background1" w:themeFillShade="F2"/>
            <w:vAlign w:val="center"/>
          </w:tcPr>
          <w:p w14:paraId="4609D932"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400 – 650</w:t>
            </w:r>
          </w:p>
        </w:tc>
        <w:tc>
          <w:tcPr>
            <w:tcW w:w="1860" w:type="dxa"/>
            <w:shd w:val="clear" w:color="auto" w:fill="F2F2F2" w:themeFill="background1" w:themeFillShade="F2"/>
            <w:vAlign w:val="center"/>
          </w:tcPr>
          <w:p w14:paraId="02DE294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&gt;650</w:t>
            </w:r>
          </w:p>
        </w:tc>
      </w:tr>
      <w:tr w:rsidR="00FA7C92" w:rsidRPr="0058001A" w14:paraId="423339F6" w14:textId="77777777" w:rsidTr="002343BA">
        <w:trPr>
          <w:trHeight w:val="27"/>
          <w:jc w:val="center"/>
        </w:trPr>
        <w:tc>
          <w:tcPr>
            <w:tcW w:w="3666" w:type="dxa"/>
            <w:shd w:val="clear" w:color="auto" w:fill="F2F2F2" w:themeFill="background1" w:themeFillShade="F2"/>
            <w:vAlign w:val="center"/>
          </w:tcPr>
          <w:p w14:paraId="2C7DF12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6. </w:t>
            </w:r>
            <w:r w:rsidRPr="0058001A">
              <w:rPr>
                <w:rFonts w:ascii="Arial" w:eastAsiaTheme="minorHAnsi" w:hAnsi="Arial" w:cs="Arial"/>
                <w:sz w:val="18"/>
                <w:szCs w:val="18"/>
                <w:lang w:val="en-GB"/>
              </w:rPr>
              <w:t>Expiratory CO2 concentration</w:t>
            </w:r>
          </w:p>
        </w:tc>
        <w:tc>
          <w:tcPr>
            <w:tcW w:w="3742" w:type="dxa"/>
            <w:shd w:val="clear" w:color="auto" w:fill="auto"/>
            <w:vAlign w:val="center"/>
          </w:tcPr>
          <w:p w14:paraId="7698517B" w14:textId="1B1D10D1"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Extension (in </w:t>
            </w:r>
            <w:r w:rsidR="002D0FD0" w:rsidRPr="0058001A">
              <w:rPr>
                <w:rFonts w:ascii="Arial" w:eastAsiaTheme="minorHAnsi" w:hAnsi="Arial" w:cs="Arial"/>
                <w:sz w:val="18"/>
                <w:szCs w:val="20"/>
                <w:lang w:val="en-GB"/>
              </w:rPr>
              <w:t>cm</w:t>
            </w:r>
            <w:r w:rsidR="002D0FD0" w:rsidRPr="0058001A">
              <w:rPr>
                <w:rFonts w:ascii="Arial" w:eastAsiaTheme="minorHAnsi" w:hAnsi="Arial" w:cs="Arial"/>
                <w:sz w:val="18"/>
                <w:szCs w:val="20"/>
                <w:vertAlign w:val="superscript"/>
                <w:lang w:val="en-GB"/>
              </w:rPr>
              <w:t>2</w:t>
            </w:r>
            <w:r w:rsidRPr="0058001A">
              <w:rPr>
                <w:rFonts w:ascii="Arial" w:eastAsiaTheme="minorHAnsi" w:hAnsi="Arial" w:cs="Arial"/>
                <w:sz w:val="18"/>
                <w:szCs w:val="18"/>
                <w:lang w:val="en-GB" w:eastAsia="en-US"/>
              </w:rPr>
              <w:t>) of the CO2 cloud (element #5)</w:t>
            </w:r>
          </w:p>
          <w:p w14:paraId="4C7ADB5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03E460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1011E3DF" w14:textId="4968C0A2"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0</w:t>
            </w:r>
            <w:r w:rsidR="00805FCA" w:rsidRPr="0058001A">
              <w:rPr>
                <w:rFonts w:ascii="Arial" w:eastAsiaTheme="minorHAnsi" w:hAnsi="Arial" w:cs="Arial"/>
                <w:sz w:val="18"/>
                <w:szCs w:val="18"/>
                <w:lang w:val="en-GB" w:eastAsia="en-US"/>
              </w:rPr>
              <w:t>.</w:t>
            </w:r>
            <w:r w:rsidR="00755D34" w:rsidRPr="0058001A">
              <w:rPr>
                <w:rFonts w:ascii="Arial" w:eastAsiaTheme="minorHAnsi" w:hAnsi="Arial" w:cs="Arial"/>
                <w:sz w:val="18"/>
                <w:szCs w:val="18"/>
                <w:lang w:val="en-GB" w:eastAsia="en-US"/>
              </w:rPr>
              <w:t>05</w:t>
            </w:r>
          </w:p>
          <w:p w14:paraId="195FAD9E" w14:textId="6A95F5A4"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5FD79BC" w14:textId="77777777" w:rsidR="00E517FD" w:rsidRPr="0058001A" w:rsidRDefault="00E517FD" w:rsidP="002343BA">
            <w:pPr>
              <w:spacing w:before="100" w:beforeAutospacing="1" w:after="100" w:afterAutospacing="1"/>
              <w:contextualSpacing/>
              <w:jc w:val="center"/>
              <w:rPr>
                <w:rFonts w:ascii="Arial" w:eastAsiaTheme="minorHAnsi" w:hAnsi="Arial" w:cs="Arial"/>
                <w:sz w:val="18"/>
                <w:szCs w:val="18"/>
                <w:lang w:val="en-GB" w:eastAsia="en-US"/>
              </w:rPr>
            </w:pPr>
          </w:p>
          <w:p w14:paraId="0694447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31/32 (97%)</w:t>
            </w:r>
          </w:p>
        </w:tc>
        <w:tc>
          <w:tcPr>
            <w:tcW w:w="1745" w:type="dxa"/>
            <w:vAlign w:val="center"/>
          </w:tcPr>
          <w:p w14:paraId="011265D1" w14:textId="15C6A23E" w:rsidR="00FA7C92" w:rsidRPr="0058001A" w:rsidRDefault="00C66D2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9.3</w:t>
            </w:r>
          </w:p>
          <w:p w14:paraId="39D8B055" w14:textId="3AE36328"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405FD8BD" w14:textId="77777777" w:rsidR="00E517FD" w:rsidRPr="0058001A" w:rsidRDefault="00E517FD" w:rsidP="002343BA">
            <w:pPr>
              <w:spacing w:before="100" w:beforeAutospacing="1" w:after="100" w:afterAutospacing="1"/>
              <w:contextualSpacing/>
              <w:jc w:val="center"/>
              <w:rPr>
                <w:rFonts w:ascii="Arial" w:eastAsiaTheme="minorHAnsi" w:hAnsi="Arial" w:cs="Arial"/>
                <w:sz w:val="18"/>
                <w:szCs w:val="18"/>
                <w:lang w:val="en-GB" w:eastAsia="en-US"/>
              </w:rPr>
            </w:pPr>
          </w:p>
          <w:p w14:paraId="48F1899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860" w:type="dxa"/>
            <w:vAlign w:val="center"/>
          </w:tcPr>
          <w:p w14:paraId="75375910" w14:textId="2FA46F1B" w:rsidR="00FA7C92" w:rsidRPr="0058001A" w:rsidRDefault="00BC17E4"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392.4</w:t>
            </w:r>
          </w:p>
          <w:p w14:paraId="6760AF66" w14:textId="447D0534"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0B3D7CC7" w14:textId="77777777" w:rsidR="00E517FD" w:rsidRPr="0058001A" w:rsidRDefault="00E517FD" w:rsidP="002343BA">
            <w:pPr>
              <w:spacing w:before="100" w:beforeAutospacing="1" w:after="100" w:afterAutospacing="1"/>
              <w:contextualSpacing/>
              <w:jc w:val="center"/>
              <w:rPr>
                <w:rFonts w:ascii="Arial" w:eastAsiaTheme="minorHAnsi" w:hAnsi="Arial" w:cs="Arial"/>
                <w:sz w:val="18"/>
                <w:szCs w:val="18"/>
                <w:lang w:val="en-GB" w:eastAsia="en-US"/>
              </w:rPr>
            </w:pPr>
          </w:p>
          <w:p w14:paraId="0335CE2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569C3BE7" w14:textId="77777777" w:rsidTr="002343BA">
        <w:trPr>
          <w:trHeight w:val="27"/>
          <w:jc w:val="center"/>
        </w:trPr>
        <w:tc>
          <w:tcPr>
            <w:tcW w:w="7408" w:type="dxa"/>
            <w:gridSpan w:val="2"/>
            <w:shd w:val="clear" w:color="auto" w:fill="F2F2F2" w:themeFill="background1" w:themeFillShade="F2"/>
            <w:vAlign w:val="center"/>
          </w:tcPr>
          <w:p w14:paraId="4243734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Range defined in Delphi process (Expiratory CO2 in </w:t>
            </w:r>
            <w:proofErr w:type="spellStart"/>
            <w:r w:rsidRPr="0058001A">
              <w:rPr>
                <w:rFonts w:ascii="Arial" w:eastAsiaTheme="minorHAnsi" w:hAnsi="Arial" w:cs="Arial"/>
                <w:sz w:val="18"/>
                <w:szCs w:val="18"/>
                <w:lang w:val="en-GB" w:eastAsia="en-US"/>
              </w:rPr>
              <w:t>kPa</w:t>
            </w:r>
            <w:proofErr w:type="spellEnd"/>
            <w:r w:rsidRPr="0058001A">
              <w:rPr>
                <w:rFonts w:ascii="Arial" w:eastAsiaTheme="minorHAnsi" w:hAnsi="Arial" w:cs="Arial"/>
                <w:sz w:val="18"/>
                <w:szCs w:val="18"/>
                <w:lang w:val="en-GB" w:eastAsia="en-US"/>
              </w:rPr>
              <w:t>)</w:t>
            </w:r>
          </w:p>
        </w:tc>
        <w:tc>
          <w:tcPr>
            <w:tcW w:w="1937" w:type="dxa"/>
            <w:shd w:val="clear" w:color="auto" w:fill="F2F2F2" w:themeFill="background1" w:themeFillShade="F2"/>
            <w:vAlign w:val="center"/>
          </w:tcPr>
          <w:p w14:paraId="30A949C6"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&lt;4.2</w:t>
            </w:r>
          </w:p>
        </w:tc>
        <w:tc>
          <w:tcPr>
            <w:tcW w:w="1745" w:type="dxa"/>
            <w:shd w:val="clear" w:color="auto" w:fill="F2F2F2" w:themeFill="background1" w:themeFillShade="F2"/>
            <w:vAlign w:val="center"/>
          </w:tcPr>
          <w:p w14:paraId="697FFD8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4.2 – 5.5</w:t>
            </w:r>
          </w:p>
        </w:tc>
        <w:tc>
          <w:tcPr>
            <w:tcW w:w="1860" w:type="dxa"/>
            <w:shd w:val="clear" w:color="auto" w:fill="F2F2F2" w:themeFill="background1" w:themeFillShade="F2"/>
            <w:vAlign w:val="center"/>
          </w:tcPr>
          <w:p w14:paraId="6E2D302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&gt;5.5</w:t>
            </w:r>
          </w:p>
        </w:tc>
      </w:tr>
      <w:tr w:rsidR="00FA7C92" w:rsidRPr="0058001A" w14:paraId="3CF5E28D" w14:textId="77777777" w:rsidTr="002343BA">
        <w:trPr>
          <w:trHeight w:val="1214"/>
          <w:jc w:val="center"/>
        </w:trPr>
        <w:tc>
          <w:tcPr>
            <w:tcW w:w="3666" w:type="dxa"/>
            <w:shd w:val="clear" w:color="auto" w:fill="F2F2F2" w:themeFill="background1" w:themeFillShade="F2"/>
            <w:vAlign w:val="center"/>
          </w:tcPr>
          <w:p w14:paraId="42B2E58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lastRenderedPageBreak/>
              <w:t>7. Body temperature</w:t>
            </w:r>
          </w:p>
        </w:tc>
        <w:tc>
          <w:tcPr>
            <w:tcW w:w="3742" w:type="dxa"/>
            <w:shd w:val="clear" w:color="auto" w:fill="auto"/>
            <w:vAlign w:val="center"/>
          </w:tcPr>
          <w:p w14:paraId="641D7437" w14:textId="32394FBF"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Number of temperature i</w:t>
            </w:r>
            <w:r w:rsidR="004227A2" w:rsidRPr="0058001A">
              <w:rPr>
                <w:rFonts w:ascii="Arial" w:eastAsiaTheme="minorHAnsi" w:hAnsi="Arial" w:cs="Arial"/>
                <w:sz w:val="18"/>
                <w:szCs w:val="18"/>
                <w:lang w:val="en-GB" w:eastAsia="en-US"/>
              </w:rPr>
              <w:t xml:space="preserve">ndicators present on the avatar’s </w:t>
            </w:r>
            <w:r w:rsidRPr="0058001A">
              <w:rPr>
                <w:rFonts w:ascii="Arial" w:eastAsiaTheme="minorHAnsi" w:hAnsi="Arial" w:cs="Arial"/>
                <w:sz w:val="18"/>
                <w:szCs w:val="18"/>
                <w:lang w:val="en-GB" w:eastAsia="en-US"/>
              </w:rPr>
              <w:t>body (element #1)</w:t>
            </w:r>
          </w:p>
          <w:p w14:paraId="590056F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7D144A2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0E6D4B2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18 icicles</w:t>
            </w:r>
          </w:p>
          <w:p w14:paraId="11E9E02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44A0E9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81E947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083187E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vAlign w:val="center"/>
          </w:tcPr>
          <w:p w14:paraId="6F36412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no indicators</w:t>
            </w:r>
          </w:p>
          <w:p w14:paraId="0F6EC93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82A1E9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72E572D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774252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860" w:type="dxa"/>
            <w:vAlign w:val="center"/>
          </w:tcPr>
          <w:p w14:paraId="6DC160A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18 heatwaves</w:t>
            </w:r>
          </w:p>
          <w:p w14:paraId="2EA564D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A1B8B1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DB2CCA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F62662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2962C1BB" w14:textId="77777777" w:rsidTr="002343BA">
        <w:trPr>
          <w:trHeight w:val="27"/>
          <w:jc w:val="center"/>
        </w:trPr>
        <w:tc>
          <w:tcPr>
            <w:tcW w:w="7408" w:type="dxa"/>
            <w:gridSpan w:val="2"/>
            <w:shd w:val="clear" w:color="auto" w:fill="F2F2F2" w:themeFill="background1" w:themeFillShade="F2"/>
            <w:vAlign w:val="center"/>
          </w:tcPr>
          <w:p w14:paraId="400102C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(Body temperature in °C)</w:t>
            </w:r>
          </w:p>
        </w:tc>
        <w:tc>
          <w:tcPr>
            <w:tcW w:w="1937" w:type="dxa"/>
            <w:shd w:val="clear" w:color="auto" w:fill="F2F2F2" w:themeFill="background1" w:themeFillShade="F2"/>
            <w:vAlign w:val="center"/>
          </w:tcPr>
          <w:p w14:paraId="01D4780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&lt;36.0</w:t>
            </w:r>
          </w:p>
        </w:tc>
        <w:tc>
          <w:tcPr>
            <w:tcW w:w="1745" w:type="dxa"/>
            <w:shd w:val="clear" w:color="auto" w:fill="F2F2F2" w:themeFill="background1" w:themeFillShade="F2"/>
            <w:vAlign w:val="center"/>
          </w:tcPr>
          <w:p w14:paraId="4F0DF91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36.0 – 37.5</w:t>
            </w:r>
          </w:p>
        </w:tc>
        <w:tc>
          <w:tcPr>
            <w:tcW w:w="1860" w:type="dxa"/>
            <w:shd w:val="clear" w:color="auto" w:fill="F2F2F2" w:themeFill="background1" w:themeFillShade="F2"/>
            <w:vAlign w:val="center"/>
          </w:tcPr>
          <w:p w14:paraId="661AB37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&gt;37.5</w:t>
            </w:r>
          </w:p>
        </w:tc>
      </w:tr>
      <w:tr w:rsidR="00FA7C92" w:rsidRPr="0058001A" w14:paraId="4FC74303" w14:textId="77777777" w:rsidTr="002343BA">
        <w:trPr>
          <w:trHeight w:val="137"/>
          <w:jc w:val="center"/>
        </w:trPr>
        <w:tc>
          <w:tcPr>
            <w:tcW w:w="3666" w:type="dxa"/>
            <w:shd w:val="clear" w:color="auto" w:fill="F2F2F2" w:themeFill="background1" w:themeFillShade="F2"/>
            <w:vAlign w:val="center"/>
          </w:tcPr>
          <w:p w14:paraId="4CAEE7F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D04ED8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8. Brain activity</w:t>
            </w:r>
          </w:p>
          <w:p w14:paraId="711A34B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rPr>
            </w:pPr>
          </w:p>
        </w:tc>
        <w:tc>
          <w:tcPr>
            <w:tcW w:w="3742" w:type="dxa"/>
            <w:shd w:val="clear" w:color="auto" w:fill="auto"/>
            <w:vAlign w:val="center"/>
          </w:tcPr>
          <w:p w14:paraId="1565C32D" w14:textId="7F9B6542"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Appearance of the </w:t>
            </w:r>
            <w:r w:rsidR="004227A2" w:rsidRPr="0058001A">
              <w:rPr>
                <w:rFonts w:ascii="Arial" w:eastAsiaTheme="minorHAnsi" w:hAnsi="Arial" w:cs="Arial"/>
                <w:sz w:val="18"/>
                <w:szCs w:val="18"/>
                <w:lang w:val="en-GB" w:eastAsia="en-US"/>
              </w:rPr>
              <w:t xml:space="preserve">avatar’s </w:t>
            </w:r>
            <w:r w:rsidRPr="0058001A">
              <w:rPr>
                <w:rFonts w:ascii="Arial" w:eastAsiaTheme="minorHAnsi" w:hAnsi="Arial" w:cs="Arial"/>
                <w:sz w:val="18"/>
                <w:szCs w:val="18"/>
                <w:lang w:val="en-GB" w:eastAsia="en-US"/>
              </w:rPr>
              <w:t>eyes (element #6)</w:t>
            </w:r>
          </w:p>
          <w:p w14:paraId="7BFD55B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40CE021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shd w:val="clear" w:color="auto" w:fill="auto"/>
            <w:vAlign w:val="center"/>
          </w:tcPr>
          <w:p w14:paraId="3A32A6E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eyes closed</w:t>
            </w:r>
          </w:p>
          <w:p w14:paraId="4439225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EE72F3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60AE8A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shd w:val="clear" w:color="auto" w:fill="auto"/>
            <w:vAlign w:val="center"/>
          </w:tcPr>
          <w:p w14:paraId="4B8C5E2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eyes intermediate</w:t>
            </w:r>
          </w:p>
          <w:p w14:paraId="6304F84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0B67EA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860" w:type="dxa"/>
            <w:shd w:val="clear" w:color="auto" w:fill="auto"/>
            <w:vAlign w:val="center"/>
          </w:tcPr>
          <w:p w14:paraId="0425E75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eyes open</w:t>
            </w:r>
          </w:p>
          <w:p w14:paraId="3D280B0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443C0E5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4F000B8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3421B963" w14:textId="77777777" w:rsidTr="002343BA">
        <w:trPr>
          <w:trHeight w:val="27"/>
          <w:jc w:val="center"/>
        </w:trPr>
        <w:tc>
          <w:tcPr>
            <w:tcW w:w="7408" w:type="dxa"/>
            <w:gridSpan w:val="2"/>
            <w:shd w:val="clear" w:color="auto" w:fill="F2F2F2" w:themeFill="background1" w:themeFillShade="F2"/>
            <w:vAlign w:val="center"/>
          </w:tcPr>
          <w:p w14:paraId="2A62A56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(BIS)</w:t>
            </w:r>
          </w:p>
        </w:tc>
        <w:tc>
          <w:tcPr>
            <w:tcW w:w="1937" w:type="dxa"/>
            <w:shd w:val="clear" w:color="auto" w:fill="F2F2F2" w:themeFill="background1" w:themeFillShade="F2"/>
            <w:vAlign w:val="center"/>
          </w:tcPr>
          <w:p w14:paraId="2571308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 40</w:t>
            </w:r>
          </w:p>
        </w:tc>
        <w:tc>
          <w:tcPr>
            <w:tcW w:w="1745" w:type="dxa"/>
            <w:shd w:val="clear" w:color="auto" w:fill="F2F2F2" w:themeFill="background1" w:themeFillShade="F2"/>
            <w:vAlign w:val="center"/>
          </w:tcPr>
          <w:p w14:paraId="02603E8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40 - 50</w:t>
            </w:r>
          </w:p>
        </w:tc>
        <w:tc>
          <w:tcPr>
            <w:tcW w:w="1860" w:type="dxa"/>
            <w:shd w:val="clear" w:color="auto" w:fill="F2F2F2" w:themeFill="background1" w:themeFillShade="F2"/>
            <w:vAlign w:val="center"/>
          </w:tcPr>
          <w:p w14:paraId="414CA34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&gt;50</w:t>
            </w:r>
          </w:p>
        </w:tc>
      </w:tr>
      <w:tr w:rsidR="00FA7C92" w:rsidRPr="0058001A" w14:paraId="74A2F544" w14:textId="77777777" w:rsidTr="002343BA">
        <w:trPr>
          <w:gridAfter w:val="1"/>
          <w:wAfter w:w="1860" w:type="dxa"/>
          <w:trHeight w:val="27"/>
          <w:jc w:val="center"/>
        </w:trPr>
        <w:tc>
          <w:tcPr>
            <w:tcW w:w="3666" w:type="dxa"/>
            <w:shd w:val="clear" w:color="auto" w:fill="F2F2F2" w:themeFill="background1" w:themeFillShade="F2"/>
            <w:vAlign w:val="center"/>
          </w:tcPr>
          <w:p w14:paraId="0CD1D17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9. Peripheral oxygen saturation</w:t>
            </w:r>
          </w:p>
        </w:tc>
        <w:tc>
          <w:tcPr>
            <w:tcW w:w="3742" w:type="dxa"/>
            <w:shd w:val="clear" w:color="auto" w:fill="auto"/>
            <w:vAlign w:val="center"/>
          </w:tcPr>
          <w:p w14:paraId="685DE5DF" w14:textId="50929F6E"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Colour of the </w:t>
            </w:r>
            <w:r w:rsidR="004227A2" w:rsidRPr="0058001A">
              <w:rPr>
                <w:rFonts w:ascii="Arial" w:eastAsiaTheme="minorHAnsi" w:hAnsi="Arial" w:cs="Arial"/>
                <w:sz w:val="18"/>
                <w:szCs w:val="18"/>
                <w:lang w:val="en-GB" w:eastAsia="en-US"/>
              </w:rPr>
              <w:t xml:space="preserve">avatar’s </w:t>
            </w:r>
            <w:r w:rsidRPr="0058001A">
              <w:rPr>
                <w:rFonts w:ascii="Arial" w:eastAsiaTheme="minorHAnsi" w:hAnsi="Arial" w:cs="Arial"/>
                <w:sz w:val="18"/>
                <w:szCs w:val="18"/>
                <w:lang w:val="en-GB" w:eastAsia="en-US"/>
              </w:rPr>
              <w:t>body (element #1)</w:t>
            </w:r>
          </w:p>
          <w:p w14:paraId="754890D2"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7BE8CF4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2D65EFD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purple skin</w:t>
            </w:r>
          </w:p>
          <w:p w14:paraId="3AAE61A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4EE5CC2A" w14:textId="77777777" w:rsidR="00FA7C92" w:rsidRPr="0058001A" w:rsidRDefault="00FA7C92" w:rsidP="002343BA">
            <w:pPr>
              <w:spacing w:before="100" w:beforeAutospacing="1" w:after="100" w:afterAutospacing="1"/>
              <w:contextualSpacing/>
              <w:rPr>
                <w:rFonts w:ascii="Arial" w:eastAsiaTheme="minorHAnsi" w:hAnsi="Arial" w:cs="Arial"/>
                <w:sz w:val="18"/>
                <w:szCs w:val="18"/>
                <w:lang w:val="en-GB" w:eastAsia="en-US"/>
              </w:rPr>
            </w:pPr>
          </w:p>
          <w:p w14:paraId="60D6487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vAlign w:val="center"/>
          </w:tcPr>
          <w:p w14:paraId="17A5E11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normal skin colour</w:t>
            </w:r>
          </w:p>
          <w:p w14:paraId="51B8A7C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3409BCF6"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17F7C556" w14:textId="77777777" w:rsidTr="002343BA">
        <w:trPr>
          <w:gridAfter w:val="1"/>
          <w:wAfter w:w="1860" w:type="dxa"/>
          <w:trHeight w:val="27"/>
          <w:jc w:val="center"/>
        </w:trPr>
        <w:tc>
          <w:tcPr>
            <w:tcW w:w="7408" w:type="dxa"/>
            <w:gridSpan w:val="2"/>
            <w:shd w:val="clear" w:color="auto" w:fill="F2F2F2" w:themeFill="background1" w:themeFillShade="F2"/>
            <w:vAlign w:val="center"/>
          </w:tcPr>
          <w:p w14:paraId="2AA831F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(SpO2 %)</w:t>
            </w:r>
          </w:p>
        </w:tc>
        <w:tc>
          <w:tcPr>
            <w:tcW w:w="1937" w:type="dxa"/>
            <w:shd w:val="clear" w:color="auto" w:fill="F2F2F2" w:themeFill="background1" w:themeFillShade="F2"/>
            <w:vAlign w:val="center"/>
          </w:tcPr>
          <w:p w14:paraId="119242D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&lt;93</w:t>
            </w:r>
          </w:p>
        </w:tc>
        <w:tc>
          <w:tcPr>
            <w:tcW w:w="1745" w:type="dxa"/>
            <w:shd w:val="clear" w:color="auto" w:fill="F2F2F2" w:themeFill="background1" w:themeFillShade="F2"/>
            <w:vAlign w:val="center"/>
          </w:tcPr>
          <w:p w14:paraId="331A6DE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93 - 100</w:t>
            </w:r>
          </w:p>
        </w:tc>
      </w:tr>
      <w:tr w:rsidR="00FA7C92" w:rsidRPr="0058001A" w14:paraId="29463549" w14:textId="77777777" w:rsidTr="002343BA">
        <w:trPr>
          <w:gridAfter w:val="1"/>
          <w:wAfter w:w="1860" w:type="dxa"/>
          <w:trHeight w:val="27"/>
          <w:jc w:val="center"/>
        </w:trPr>
        <w:tc>
          <w:tcPr>
            <w:tcW w:w="3666" w:type="dxa"/>
            <w:shd w:val="clear" w:color="auto" w:fill="F2F2F2" w:themeFill="background1" w:themeFillShade="F2"/>
            <w:vAlign w:val="center"/>
          </w:tcPr>
          <w:p w14:paraId="175A3C7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10. Neuromuscular function </w:t>
            </w:r>
          </w:p>
        </w:tc>
        <w:tc>
          <w:tcPr>
            <w:tcW w:w="3742" w:type="dxa"/>
            <w:shd w:val="clear" w:color="auto" w:fill="auto"/>
            <w:vAlign w:val="center"/>
          </w:tcPr>
          <w:p w14:paraId="7BCECBB0" w14:textId="2521C180"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Appearance of the </w:t>
            </w:r>
            <w:r w:rsidR="004227A2" w:rsidRPr="0058001A">
              <w:rPr>
                <w:rFonts w:ascii="Arial" w:eastAsiaTheme="minorHAnsi" w:hAnsi="Arial" w:cs="Arial"/>
                <w:sz w:val="18"/>
                <w:szCs w:val="18"/>
                <w:lang w:val="en-GB" w:eastAsia="en-US"/>
              </w:rPr>
              <w:t xml:space="preserve">avatar’s </w:t>
            </w:r>
            <w:r w:rsidRPr="0058001A">
              <w:rPr>
                <w:rFonts w:ascii="Arial" w:eastAsiaTheme="minorHAnsi" w:hAnsi="Arial" w:cs="Arial"/>
                <w:sz w:val="18"/>
                <w:szCs w:val="18"/>
                <w:lang w:val="en-GB" w:eastAsia="en-US"/>
              </w:rPr>
              <w:t>body (element #1)</w:t>
            </w:r>
          </w:p>
          <w:p w14:paraId="4769280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8328A8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35F88CDF"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relaxed body</w:t>
            </w:r>
          </w:p>
          <w:p w14:paraId="1B41133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A8AF468"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FCF01F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31/32 (97%)</w:t>
            </w:r>
          </w:p>
        </w:tc>
        <w:tc>
          <w:tcPr>
            <w:tcW w:w="1745" w:type="dxa"/>
            <w:vAlign w:val="center"/>
          </w:tcPr>
          <w:p w14:paraId="338A2AF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no relaxation</w:t>
            </w:r>
          </w:p>
          <w:p w14:paraId="569EB98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223FE5DB"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0861C16D"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6155D11D" w14:textId="77777777" w:rsidTr="002343BA">
        <w:trPr>
          <w:gridAfter w:val="1"/>
          <w:wAfter w:w="1860" w:type="dxa"/>
          <w:trHeight w:val="27"/>
          <w:jc w:val="center"/>
        </w:trPr>
        <w:tc>
          <w:tcPr>
            <w:tcW w:w="7408" w:type="dxa"/>
            <w:gridSpan w:val="2"/>
            <w:shd w:val="clear" w:color="auto" w:fill="F2F2F2" w:themeFill="background1" w:themeFillShade="F2"/>
            <w:vAlign w:val="center"/>
          </w:tcPr>
          <w:p w14:paraId="0576FE53"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(TOF Ratio %)</w:t>
            </w:r>
          </w:p>
        </w:tc>
        <w:tc>
          <w:tcPr>
            <w:tcW w:w="1937" w:type="dxa"/>
            <w:shd w:val="clear" w:color="auto" w:fill="F2F2F2" w:themeFill="background1" w:themeFillShade="F2"/>
            <w:vAlign w:val="center"/>
          </w:tcPr>
          <w:p w14:paraId="41077099"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&lt;90</w:t>
            </w:r>
          </w:p>
        </w:tc>
        <w:tc>
          <w:tcPr>
            <w:tcW w:w="1745" w:type="dxa"/>
            <w:shd w:val="clear" w:color="auto" w:fill="F2F2F2" w:themeFill="background1" w:themeFillShade="F2"/>
            <w:vAlign w:val="center"/>
          </w:tcPr>
          <w:p w14:paraId="55776B22"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&gt;90</w:t>
            </w:r>
          </w:p>
        </w:tc>
      </w:tr>
      <w:tr w:rsidR="00FA7C92" w:rsidRPr="0058001A" w14:paraId="6FF38E94" w14:textId="77777777" w:rsidTr="002343BA">
        <w:trPr>
          <w:gridAfter w:val="1"/>
          <w:wAfter w:w="1860" w:type="dxa"/>
          <w:trHeight w:val="1187"/>
          <w:jc w:val="center"/>
        </w:trPr>
        <w:tc>
          <w:tcPr>
            <w:tcW w:w="3666" w:type="dxa"/>
            <w:shd w:val="clear" w:color="auto" w:fill="F2F2F2" w:themeFill="background1" w:themeFillShade="F2"/>
            <w:vAlign w:val="center"/>
          </w:tcPr>
          <w:p w14:paraId="3444369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11. Electrocardiography ST-Segment</w:t>
            </w:r>
          </w:p>
        </w:tc>
        <w:tc>
          <w:tcPr>
            <w:tcW w:w="3742" w:type="dxa"/>
            <w:shd w:val="clear" w:color="auto" w:fill="auto"/>
            <w:vAlign w:val="center"/>
          </w:tcPr>
          <w:p w14:paraId="37EF8F75" w14:textId="1E9E7E04"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 xml:space="preserve">Presence of myocardial hypoxia indicator on the </w:t>
            </w:r>
            <w:r w:rsidR="004227A2" w:rsidRPr="0058001A">
              <w:rPr>
                <w:rFonts w:ascii="Arial" w:eastAsiaTheme="minorHAnsi" w:hAnsi="Arial" w:cs="Arial"/>
                <w:sz w:val="18"/>
                <w:szCs w:val="18"/>
                <w:lang w:val="en-GB" w:eastAsia="en-US"/>
              </w:rPr>
              <w:t xml:space="preserve">avatar’s </w:t>
            </w:r>
            <w:r w:rsidRPr="0058001A">
              <w:rPr>
                <w:rFonts w:ascii="Arial" w:eastAsiaTheme="minorHAnsi" w:hAnsi="Arial" w:cs="Arial"/>
                <w:sz w:val="18"/>
                <w:szCs w:val="18"/>
                <w:lang w:val="en-GB" w:eastAsia="en-US"/>
              </w:rPr>
              <w:t>heart (element #2)</w:t>
            </w:r>
          </w:p>
          <w:p w14:paraId="7C5F495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E8DF755"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Inter-</w:t>
            </w:r>
            <w:proofErr w:type="spellStart"/>
            <w:r w:rsidRPr="0058001A">
              <w:rPr>
                <w:rFonts w:ascii="Arial" w:eastAsiaTheme="minorHAnsi" w:hAnsi="Arial" w:cs="Arial"/>
                <w:sz w:val="18"/>
                <w:szCs w:val="18"/>
                <w:lang w:val="en-GB" w:eastAsia="en-US"/>
              </w:rPr>
              <w:t>rater</w:t>
            </w:r>
            <w:proofErr w:type="spellEnd"/>
            <w:r w:rsidRPr="0058001A">
              <w:rPr>
                <w:rFonts w:ascii="Arial" w:eastAsiaTheme="minorHAnsi" w:hAnsi="Arial" w:cs="Arial"/>
                <w:sz w:val="18"/>
                <w:szCs w:val="18"/>
                <w:lang w:val="en-GB" w:eastAsia="en-US"/>
              </w:rPr>
              <w:t>-reliability</w:t>
            </w:r>
          </w:p>
        </w:tc>
        <w:tc>
          <w:tcPr>
            <w:tcW w:w="1937" w:type="dxa"/>
            <w:vAlign w:val="center"/>
          </w:tcPr>
          <w:p w14:paraId="5756589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myocardial hypoxia indicator present</w:t>
            </w:r>
          </w:p>
          <w:p w14:paraId="269245B2"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54887C27"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130FD0B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c>
          <w:tcPr>
            <w:tcW w:w="1745" w:type="dxa"/>
            <w:vAlign w:val="center"/>
          </w:tcPr>
          <w:p w14:paraId="60C7C411"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myocardial hypoxia indicator absent</w:t>
            </w:r>
          </w:p>
          <w:p w14:paraId="6AB99F1C"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p>
          <w:p w14:paraId="6E19D454"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32/32 (100%)</w:t>
            </w:r>
          </w:p>
        </w:tc>
      </w:tr>
      <w:tr w:rsidR="00FA7C92" w:rsidRPr="0058001A" w14:paraId="3C42F71B" w14:textId="77777777" w:rsidTr="002343BA">
        <w:trPr>
          <w:gridAfter w:val="1"/>
          <w:wAfter w:w="1860" w:type="dxa"/>
          <w:trHeight w:val="24"/>
          <w:jc w:val="center"/>
        </w:trPr>
        <w:tc>
          <w:tcPr>
            <w:tcW w:w="7408" w:type="dxa"/>
            <w:gridSpan w:val="2"/>
            <w:shd w:val="clear" w:color="auto" w:fill="F2F2F2" w:themeFill="background1" w:themeFillShade="F2"/>
            <w:vAlign w:val="center"/>
          </w:tcPr>
          <w:p w14:paraId="6DB1AB8A"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Range defined in Delphi process (ST segment deviation in mV)</w:t>
            </w:r>
          </w:p>
        </w:tc>
        <w:tc>
          <w:tcPr>
            <w:tcW w:w="1937" w:type="dxa"/>
            <w:shd w:val="clear" w:color="auto" w:fill="F2F2F2" w:themeFill="background1" w:themeFillShade="F2"/>
            <w:vAlign w:val="center"/>
          </w:tcPr>
          <w:p w14:paraId="540EBD00"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&lt;-0.2, &gt;0.2</w:t>
            </w:r>
          </w:p>
        </w:tc>
        <w:tc>
          <w:tcPr>
            <w:tcW w:w="1745" w:type="dxa"/>
            <w:shd w:val="clear" w:color="auto" w:fill="F2F2F2" w:themeFill="background1" w:themeFillShade="F2"/>
            <w:vAlign w:val="center"/>
          </w:tcPr>
          <w:p w14:paraId="54758A2E" w14:textId="77777777" w:rsidR="00FA7C92" w:rsidRPr="0058001A" w:rsidRDefault="00FA7C92" w:rsidP="002343BA">
            <w:pPr>
              <w:spacing w:before="100" w:beforeAutospacing="1" w:after="100" w:afterAutospacing="1"/>
              <w:contextualSpacing/>
              <w:jc w:val="center"/>
              <w:rPr>
                <w:rFonts w:ascii="Arial" w:eastAsiaTheme="minorHAnsi" w:hAnsi="Arial" w:cs="Arial"/>
                <w:sz w:val="18"/>
                <w:szCs w:val="18"/>
                <w:lang w:val="en-GB" w:eastAsia="en-US"/>
              </w:rPr>
            </w:pPr>
            <w:r w:rsidRPr="0058001A">
              <w:rPr>
                <w:rFonts w:ascii="Arial" w:eastAsiaTheme="minorHAnsi" w:hAnsi="Arial" w:cs="Arial"/>
                <w:sz w:val="18"/>
                <w:szCs w:val="18"/>
                <w:lang w:val="en-GB" w:eastAsia="en-US"/>
              </w:rPr>
              <w:t>-0.2 - +0.2</w:t>
            </w:r>
          </w:p>
        </w:tc>
      </w:tr>
    </w:tbl>
    <w:p w14:paraId="700E8BF7" w14:textId="77777777" w:rsidR="00FA7C92" w:rsidRPr="00190525" w:rsidRDefault="00FA7C92" w:rsidP="002343BA">
      <w:pPr>
        <w:spacing w:before="100" w:beforeAutospacing="1" w:after="100" w:afterAutospacing="1"/>
        <w:contextualSpacing/>
        <w:rPr>
          <w:sz w:val="28"/>
          <w:lang w:val="en-GB"/>
        </w:rPr>
      </w:pPr>
    </w:p>
    <w:p w14:paraId="6E6D92F4" w14:textId="77777777" w:rsidR="0069445E" w:rsidRDefault="00FA7C92" w:rsidP="002343BA">
      <w:pPr>
        <w:spacing w:after="160"/>
        <w:contextualSpacing/>
        <w:rPr>
          <w:rFonts w:ascii="Arial" w:eastAsiaTheme="minorHAnsi" w:hAnsi="Arial" w:cs="Arial"/>
          <w:b/>
          <w:sz w:val="20"/>
          <w:szCs w:val="20"/>
          <w:lang w:val="en-GB"/>
        </w:rPr>
      </w:pPr>
      <w:r w:rsidRPr="00190525">
        <w:rPr>
          <w:sz w:val="28"/>
          <w:lang w:val="en-GB"/>
        </w:rPr>
        <w:br w:type="page"/>
      </w:r>
      <w:r w:rsidRPr="00C00A65">
        <w:rPr>
          <w:rFonts w:ascii="Arial" w:eastAsiaTheme="minorHAnsi" w:hAnsi="Arial" w:cs="Arial"/>
          <w:b/>
          <w:sz w:val="20"/>
          <w:szCs w:val="20"/>
          <w:lang w:val="en-GB"/>
        </w:rPr>
        <w:lastRenderedPageBreak/>
        <w:t xml:space="preserve">Table </w:t>
      </w:r>
      <w:r>
        <w:rPr>
          <w:rFonts w:ascii="Arial" w:eastAsiaTheme="minorHAnsi" w:hAnsi="Arial" w:cs="Arial"/>
          <w:b/>
          <w:sz w:val="20"/>
          <w:szCs w:val="20"/>
          <w:lang w:val="en-GB"/>
        </w:rPr>
        <w:t>9</w:t>
      </w:r>
    </w:p>
    <w:p w14:paraId="75B1E98D" w14:textId="77777777" w:rsidR="0069445E" w:rsidRDefault="0069445E" w:rsidP="002343BA">
      <w:pPr>
        <w:spacing w:after="160"/>
        <w:contextualSpacing/>
        <w:rPr>
          <w:rFonts w:ascii="Arial" w:eastAsiaTheme="minorHAnsi" w:hAnsi="Arial" w:cs="Arial"/>
          <w:sz w:val="20"/>
          <w:szCs w:val="20"/>
          <w:lang w:val="en-GB"/>
        </w:rPr>
      </w:pPr>
    </w:p>
    <w:p w14:paraId="791C75AB" w14:textId="4EB48CDE" w:rsidR="00FA7C92" w:rsidRPr="00C00A65" w:rsidRDefault="00FA7C92" w:rsidP="002343BA">
      <w:pPr>
        <w:spacing w:after="160"/>
        <w:contextualSpacing/>
        <w:rPr>
          <w:rFonts w:ascii="Arial" w:eastAsiaTheme="minorHAnsi" w:hAnsi="Arial" w:cs="Arial"/>
          <w:sz w:val="20"/>
          <w:szCs w:val="20"/>
          <w:lang w:val="en-GB"/>
        </w:rPr>
      </w:pPr>
      <w:r>
        <w:rPr>
          <w:rFonts w:ascii="Arial" w:eastAsiaTheme="minorHAnsi" w:hAnsi="Arial" w:cs="Arial"/>
          <w:sz w:val="20"/>
          <w:szCs w:val="20"/>
          <w:lang w:val="en-GB"/>
        </w:rPr>
        <w:t>The q</w:t>
      </w:r>
      <w:r w:rsidRPr="00C00A65">
        <w:rPr>
          <w:rFonts w:ascii="Arial" w:eastAsiaTheme="minorHAnsi" w:hAnsi="Arial" w:cs="Arial"/>
          <w:sz w:val="20"/>
          <w:szCs w:val="20"/>
          <w:lang w:val="en-GB"/>
        </w:rPr>
        <w:t>ualitative analysis of the interview respo</w:t>
      </w:r>
      <w:r w:rsidR="00D64A1D">
        <w:rPr>
          <w:rFonts w:ascii="Arial" w:eastAsiaTheme="minorHAnsi" w:hAnsi="Arial" w:cs="Arial"/>
          <w:sz w:val="20"/>
          <w:szCs w:val="20"/>
          <w:lang w:val="en-GB"/>
        </w:rPr>
        <w:t>nses given by the participants to the q</w:t>
      </w:r>
      <w:r w:rsidRPr="00C00A65">
        <w:rPr>
          <w:rFonts w:ascii="Arial" w:eastAsiaTheme="minorHAnsi" w:hAnsi="Arial" w:cs="Arial"/>
          <w:sz w:val="20"/>
          <w:szCs w:val="20"/>
          <w:lang w:val="en-GB"/>
        </w:rPr>
        <w:t xml:space="preserve">uestion: </w:t>
      </w:r>
      <w:r>
        <w:rPr>
          <w:rFonts w:ascii="Arial" w:eastAsiaTheme="minorHAnsi" w:hAnsi="Arial" w:cs="Arial"/>
          <w:sz w:val="20"/>
          <w:szCs w:val="20"/>
          <w:lang w:val="en-GB"/>
        </w:rPr>
        <w:t>“</w:t>
      </w:r>
      <w:r w:rsidRPr="00C00A65">
        <w:rPr>
          <w:rFonts w:ascii="Arial" w:eastAsiaTheme="minorHAnsi" w:hAnsi="Arial" w:cs="Arial"/>
          <w:sz w:val="20"/>
          <w:szCs w:val="20"/>
          <w:lang w:val="en-GB"/>
        </w:rPr>
        <w:t>What should we improve in the Visual Patient technology and how should these improvements look?</w:t>
      </w:r>
      <w:r>
        <w:rPr>
          <w:rFonts w:ascii="Arial" w:eastAsiaTheme="minorHAnsi" w:hAnsi="Arial" w:cs="Arial"/>
          <w:sz w:val="20"/>
          <w:szCs w:val="20"/>
          <w:lang w:val="en-GB"/>
        </w:rPr>
        <w:t>”</w:t>
      </w:r>
    </w:p>
    <w:p w14:paraId="53DB1389" w14:textId="77777777" w:rsidR="00FA7C92" w:rsidRPr="00C00A65" w:rsidRDefault="00FA7C92" w:rsidP="002343BA">
      <w:pPr>
        <w:spacing w:before="100" w:beforeAutospacing="1" w:after="100" w:afterAutospacing="1"/>
        <w:contextualSpacing/>
        <w:rPr>
          <w:rFonts w:ascii="Arial" w:eastAsiaTheme="minorHAnsi" w:hAnsi="Arial" w:cs="Arial"/>
          <w:sz w:val="20"/>
          <w:szCs w:val="20"/>
          <w:lang w:val="en-GB"/>
        </w:rPr>
      </w:pPr>
    </w:p>
    <w:tbl>
      <w:tblPr>
        <w:tblStyle w:val="Tabellenraster1"/>
        <w:tblpPr w:leftFromText="180" w:rightFromText="180" w:vertAnchor="page" w:horzAnchor="margin" w:tblpX="12" w:tblpY="2565"/>
        <w:tblW w:w="12434" w:type="dxa"/>
        <w:tblLook w:val="04A0" w:firstRow="1" w:lastRow="0" w:firstColumn="1" w:lastColumn="0" w:noHBand="0" w:noVBand="1"/>
      </w:tblPr>
      <w:tblGrid>
        <w:gridCol w:w="1427"/>
        <w:gridCol w:w="5627"/>
        <w:gridCol w:w="1695"/>
        <w:gridCol w:w="3685"/>
      </w:tblGrid>
      <w:tr w:rsidR="00FA7C92" w:rsidRPr="00C00A65" w14:paraId="2DCFC208" w14:textId="77777777" w:rsidTr="00774F6D">
        <w:tc>
          <w:tcPr>
            <w:tcW w:w="12434" w:type="dxa"/>
            <w:gridSpan w:val="4"/>
            <w:shd w:val="clear" w:color="auto" w:fill="F2F2F2" w:themeFill="background1" w:themeFillShade="F2"/>
            <w:vAlign w:val="center"/>
          </w:tcPr>
          <w:p w14:paraId="168956B3"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Avatar version 1 (n=108)</w:t>
            </w:r>
          </w:p>
        </w:tc>
      </w:tr>
      <w:tr w:rsidR="00774F6D" w:rsidRPr="00C00A65" w14:paraId="5682FC84" w14:textId="77777777" w:rsidTr="00A124D8">
        <w:trPr>
          <w:trHeight w:val="249"/>
        </w:trPr>
        <w:tc>
          <w:tcPr>
            <w:tcW w:w="1427" w:type="dxa"/>
            <w:shd w:val="clear" w:color="auto" w:fill="F2F2F2" w:themeFill="background1" w:themeFillShade="F2"/>
            <w:vAlign w:val="center"/>
            <w:hideMark/>
          </w:tcPr>
          <w:p w14:paraId="16537ECE"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Themes:</w:t>
            </w:r>
          </w:p>
        </w:tc>
        <w:tc>
          <w:tcPr>
            <w:tcW w:w="5627" w:type="dxa"/>
            <w:shd w:val="clear" w:color="auto" w:fill="F2F2F2" w:themeFill="background1" w:themeFillShade="F2"/>
            <w:vAlign w:val="center"/>
            <w:hideMark/>
          </w:tcPr>
          <w:p w14:paraId="1C346CC5"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Suggestions that two or more participants gave:</w:t>
            </w:r>
          </w:p>
        </w:tc>
        <w:tc>
          <w:tcPr>
            <w:tcW w:w="1695" w:type="dxa"/>
            <w:shd w:val="clear" w:color="auto" w:fill="F2F2F2" w:themeFill="background1" w:themeFillShade="F2"/>
            <w:vAlign w:val="center"/>
          </w:tcPr>
          <w:p w14:paraId="223D836E"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The number of participants who gave the suggestion:</w:t>
            </w:r>
          </w:p>
        </w:tc>
        <w:tc>
          <w:tcPr>
            <w:tcW w:w="3685" w:type="dxa"/>
            <w:shd w:val="clear" w:color="auto" w:fill="F2F2F2" w:themeFill="background1" w:themeFillShade="F2"/>
            <w:vAlign w:val="center"/>
            <w:hideMark/>
          </w:tcPr>
          <w:p w14:paraId="2CE7DFD7"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The solution implemented in avatar version 3:</w:t>
            </w:r>
          </w:p>
        </w:tc>
      </w:tr>
      <w:tr w:rsidR="00774F6D" w:rsidRPr="00C00A65" w14:paraId="0E84BB9F" w14:textId="77777777" w:rsidTr="00A124D8">
        <w:tc>
          <w:tcPr>
            <w:tcW w:w="1427" w:type="dxa"/>
            <w:shd w:val="clear" w:color="auto" w:fill="F2F2F2" w:themeFill="background1" w:themeFillShade="F2"/>
            <w:vAlign w:val="center"/>
            <w:hideMark/>
          </w:tcPr>
          <w:p w14:paraId="7A1E43BE"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Colour of oxygen saturation “too low”</w:t>
            </w:r>
          </w:p>
        </w:tc>
        <w:tc>
          <w:tcPr>
            <w:tcW w:w="5627" w:type="dxa"/>
            <w:vAlign w:val="center"/>
            <w:hideMark/>
          </w:tcPr>
          <w:p w14:paraId="7619D086"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Colour of visualisation for oxygen saturation too low should be more striking.</w:t>
            </w:r>
          </w:p>
        </w:tc>
        <w:tc>
          <w:tcPr>
            <w:tcW w:w="1695" w:type="dxa"/>
            <w:vAlign w:val="center"/>
          </w:tcPr>
          <w:p w14:paraId="5761924C"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42</w:t>
            </w:r>
          </w:p>
          <w:p w14:paraId="553663EC" w14:textId="77777777" w:rsidR="00FA7C92" w:rsidRPr="00A124D8" w:rsidRDefault="00FA7C92" w:rsidP="00774F6D">
            <w:pPr>
              <w:contextualSpacing/>
              <w:jc w:val="center"/>
              <w:rPr>
                <w:rFonts w:ascii="Arial" w:eastAsiaTheme="minorHAnsi" w:hAnsi="Arial" w:cs="Arial"/>
                <w:sz w:val="16"/>
                <w:szCs w:val="16"/>
                <w:lang w:val="en-GB"/>
              </w:rPr>
            </w:pPr>
          </w:p>
        </w:tc>
        <w:tc>
          <w:tcPr>
            <w:tcW w:w="3685" w:type="dxa"/>
            <w:vAlign w:val="center"/>
          </w:tcPr>
          <w:p w14:paraId="22A4274F" w14:textId="2FCCC0D5" w:rsidR="00FA7C92" w:rsidRPr="00A124D8" w:rsidRDefault="00D2168B" w:rsidP="00774F6D">
            <w:pPr>
              <w:pStyle w:val="Listenabsatz"/>
              <w:numPr>
                <w:ilvl w:val="0"/>
                <w:numId w:val="50"/>
              </w:numPr>
              <w:rPr>
                <w:rFonts w:ascii="Arial" w:hAnsi="Arial" w:cs="Arial"/>
                <w:sz w:val="16"/>
                <w:szCs w:val="16"/>
                <w:lang w:val="en-GB"/>
              </w:rPr>
            </w:pPr>
            <w:r w:rsidRPr="00A124D8">
              <w:rPr>
                <w:rFonts w:ascii="Arial" w:hAnsi="Arial" w:cs="Arial"/>
                <w:sz w:val="16"/>
                <w:szCs w:val="16"/>
                <w:lang w:val="en-GB"/>
              </w:rPr>
              <w:t>Modification of colour for oxygen saturation too low.</w:t>
            </w:r>
          </w:p>
        </w:tc>
      </w:tr>
      <w:tr w:rsidR="00774F6D" w:rsidRPr="00C00A65" w14:paraId="4CDC4D20" w14:textId="77777777" w:rsidTr="00A124D8">
        <w:tc>
          <w:tcPr>
            <w:tcW w:w="1427" w:type="dxa"/>
            <w:shd w:val="clear" w:color="auto" w:fill="F2F2F2" w:themeFill="background1" w:themeFillShade="F2"/>
            <w:vAlign w:val="center"/>
            <w:hideMark/>
          </w:tcPr>
          <w:p w14:paraId="151E85E7"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Interactions between visualisations</w:t>
            </w:r>
          </w:p>
        </w:tc>
        <w:tc>
          <w:tcPr>
            <w:tcW w:w="5627" w:type="dxa"/>
            <w:vAlign w:val="center"/>
          </w:tcPr>
          <w:p w14:paraId="4F0398CD" w14:textId="00B39F4B"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Visualisation of high blood pressure increases the size of the avatar and thereby complicates the interpretation of some of the other vital signs. Mentioned visualisations: neuromuscular relaxation, CO2 cloud</w:t>
            </w:r>
            <w:r w:rsidR="00076B75">
              <w:rPr>
                <w:rFonts w:ascii="Arial" w:hAnsi="Arial" w:cs="Arial"/>
                <w:sz w:val="16"/>
                <w:szCs w:val="16"/>
                <w:lang w:val="en-GB"/>
              </w:rPr>
              <w:t xml:space="preserve"> and</w:t>
            </w:r>
            <w:r w:rsidRPr="00A124D8">
              <w:rPr>
                <w:rFonts w:ascii="Arial" w:hAnsi="Arial" w:cs="Arial"/>
                <w:sz w:val="16"/>
                <w:szCs w:val="16"/>
                <w:lang w:val="en-GB"/>
              </w:rPr>
              <w:t xml:space="preserve"> tidal volume.</w:t>
            </w:r>
          </w:p>
          <w:p w14:paraId="5809DEEA" w14:textId="77777777" w:rsidR="00FA7C92" w:rsidRPr="00A124D8" w:rsidRDefault="00FA7C92" w:rsidP="00774F6D">
            <w:pPr>
              <w:pStyle w:val="Listenabsatz"/>
              <w:pBdr>
                <w:top w:val="nil"/>
                <w:left w:val="nil"/>
                <w:bottom w:val="nil"/>
                <w:right w:val="nil"/>
                <w:between w:val="nil"/>
                <w:bar w:val="nil"/>
              </w:pBdr>
              <w:ind w:left="450"/>
              <w:rPr>
                <w:rFonts w:ascii="Arial" w:hAnsi="Arial" w:cs="Arial"/>
                <w:sz w:val="16"/>
                <w:szCs w:val="16"/>
                <w:lang w:val="en-GB"/>
              </w:rPr>
            </w:pPr>
          </w:p>
          <w:p w14:paraId="0DB9AD2C"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Slow pulse and slow respiratory frequency increase the time necessary for the recognition of blood pressure, tidal volume and expiratory CO2.</w:t>
            </w:r>
          </w:p>
        </w:tc>
        <w:tc>
          <w:tcPr>
            <w:tcW w:w="1695" w:type="dxa"/>
            <w:vAlign w:val="center"/>
          </w:tcPr>
          <w:p w14:paraId="2735359F"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41</w:t>
            </w:r>
          </w:p>
          <w:p w14:paraId="3F56D6EC" w14:textId="77777777" w:rsidR="00FA7C92" w:rsidRPr="00A124D8" w:rsidRDefault="00FA7C92" w:rsidP="00774F6D">
            <w:pPr>
              <w:pBdr>
                <w:top w:val="nil"/>
                <w:left w:val="nil"/>
                <w:bottom w:val="nil"/>
                <w:right w:val="nil"/>
                <w:between w:val="nil"/>
                <w:bar w:val="nil"/>
              </w:pBdr>
              <w:contextualSpacing/>
              <w:rPr>
                <w:rFonts w:ascii="Arial" w:eastAsiaTheme="minorHAnsi" w:hAnsi="Arial" w:cs="Arial"/>
                <w:sz w:val="16"/>
                <w:szCs w:val="16"/>
                <w:lang w:val="en-GB"/>
              </w:rPr>
            </w:pPr>
          </w:p>
          <w:p w14:paraId="0180047D" w14:textId="77777777" w:rsidR="00FA7C92" w:rsidRPr="00A124D8" w:rsidRDefault="00FA7C92" w:rsidP="00774F6D">
            <w:pPr>
              <w:pBdr>
                <w:top w:val="nil"/>
                <w:left w:val="nil"/>
                <w:bottom w:val="nil"/>
                <w:right w:val="nil"/>
                <w:between w:val="nil"/>
                <w:bar w:val="nil"/>
              </w:pBdr>
              <w:contextualSpacing/>
              <w:jc w:val="center"/>
              <w:rPr>
                <w:rFonts w:ascii="Arial" w:eastAsiaTheme="minorHAnsi" w:hAnsi="Arial" w:cs="Arial"/>
                <w:sz w:val="16"/>
                <w:szCs w:val="16"/>
                <w:lang w:val="en-GB"/>
              </w:rPr>
            </w:pPr>
          </w:p>
          <w:p w14:paraId="2738E057" w14:textId="77777777" w:rsidR="00FA7C92" w:rsidRPr="00A124D8" w:rsidRDefault="00FA7C92" w:rsidP="00774F6D">
            <w:pPr>
              <w:pBdr>
                <w:top w:val="nil"/>
                <w:left w:val="nil"/>
                <w:bottom w:val="nil"/>
                <w:right w:val="nil"/>
                <w:between w:val="nil"/>
                <w:bar w:val="nil"/>
              </w:pBdr>
              <w:contextualSpacing/>
              <w:jc w:val="center"/>
              <w:rPr>
                <w:rFonts w:ascii="Arial" w:eastAsiaTheme="minorHAnsi" w:hAnsi="Arial" w:cs="Arial"/>
                <w:sz w:val="16"/>
                <w:szCs w:val="16"/>
                <w:lang w:val="en-GB"/>
              </w:rPr>
            </w:pPr>
          </w:p>
          <w:p w14:paraId="4C033489" w14:textId="77777777" w:rsidR="00FA7C92" w:rsidRPr="00A124D8" w:rsidRDefault="00FA7C92" w:rsidP="00774F6D">
            <w:pPr>
              <w:pBdr>
                <w:top w:val="nil"/>
                <w:left w:val="nil"/>
                <w:bottom w:val="nil"/>
                <w:right w:val="nil"/>
                <w:between w:val="nil"/>
                <w:bar w:val="nil"/>
              </w:pBdr>
              <w:contextualSpacing/>
              <w:jc w:val="center"/>
              <w:rPr>
                <w:rFonts w:ascii="Arial" w:eastAsiaTheme="minorHAnsi" w:hAnsi="Arial" w:cs="Arial"/>
                <w:sz w:val="16"/>
                <w:szCs w:val="16"/>
                <w:lang w:val="en-GB"/>
              </w:rPr>
            </w:pPr>
          </w:p>
          <w:p w14:paraId="32034353" w14:textId="77777777" w:rsidR="00FA7C92" w:rsidRPr="00A124D8" w:rsidRDefault="00FA7C92" w:rsidP="00774F6D">
            <w:pPr>
              <w:pBdr>
                <w:top w:val="nil"/>
                <w:left w:val="nil"/>
                <w:bottom w:val="nil"/>
                <w:right w:val="nil"/>
                <w:between w:val="nil"/>
                <w:bar w:val="nil"/>
              </w:pBdr>
              <w:contextualSpacing/>
              <w:jc w:val="center"/>
              <w:rPr>
                <w:rFonts w:ascii="Arial" w:eastAsiaTheme="minorHAnsi" w:hAnsi="Arial" w:cs="Arial"/>
                <w:sz w:val="16"/>
                <w:szCs w:val="16"/>
                <w:lang w:val="en-GB"/>
              </w:rPr>
            </w:pPr>
          </w:p>
          <w:p w14:paraId="423A9753"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11</w:t>
            </w:r>
          </w:p>
          <w:p w14:paraId="5CCC32A0" w14:textId="77777777" w:rsidR="00FA7C92" w:rsidRPr="00A124D8" w:rsidRDefault="00FA7C92" w:rsidP="00774F6D">
            <w:pPr>
              <w:pStyle w:val="Listenabsatz"/>
              <w:pBdr>
                <w:top w:val="nil"/>
                <w:left w:val="nil"/>
                <w:bottom w:val="nil"/>
                <w:right w:val="nil"/>
                <w:between w:val="nil"/>
                <w:bar w:val="nil"/>
              </w:pBdr>
              <w:ind w:left="450"/>
              <w:rPr>
                <w:rFonts w:ascii="Arial" w:hAnsi="Arial" w:cs="Arial"/>
                <w:sz w:val="16"/>
                <w:szCs w:val="16"/>
                <w:lang w:val="en-GB"/>
              </w:rPr>
            </w:pPr>
          </w:p>
        </w:tc>
        <w:tc>
          <w:tcPr>
            <w:tcW w:w="3685" w:type="dxa"/>
            <w:vAlign w:val="center"/>
          </w:tcPr>
          <w:p w14:paraId="20BF1E69" w14:textId="5A35A93F" w:rsidR="00FA7C92" w:rsidRPr="00A124D8" w:rsidRDefault="00FA7C92" w:rsidP="00774F6D">
            <w:pPr>
              <w:pStyle w:val="Listenabsatz"/>
              <w:numPr>
                <w:ilvl w:val="0"/>
                <w:numId w:val="40"/>
              </w:numPr>
              <w:rPr>
                <w:rFonts w:ascii="Arial" w:hAnsi="Arial" w:cs="Arial"/>
                <w:sz w:val="16"/>
                <w:szCs w:val="16"/>
                <w:lang w:val="en-GB"/>
              </w:rPr>
            </w:pPr>
            <w:r w:rsidRPr="00A124D8">
              <w:rPr>
                <w:rFonts w:ascii="Arial" w:hAnsi="Arial" w:cs="Arial"/>
                <w:sz w:val="16"/>
                <w:szCs w:val="16"/>
                <w:lang w:val="en-GB"/>
              </w:rPr>
              <w:t>Addition of a white line designating the normal visualisations of blood pressure, tidal volume, expiratory CO2</w:t>
            </w:r>
            <w:r w:rsidR="00076B75">
              <w:rPr>
                <w:rFonts w:ascii="Arial" w:hAnsi="Arial" w:cs="Arial"/>
                <w:sz w:val="16"/>
                <w:szCs w:val="16"/>
                <w:lang w:val="en-GB"/>
              </w:rPr>
              <w:t xml:space="preserve"> and</w:t>
            </w:r>
            <w:r w:rsidRPr="00A124D8">
              <w:rPr>
                <w:rFonts w:ascii="Arial" w:hAnsi="Arial" w:cs="Arial"/>
                <w:sz w:val="16"/>
                <w:szCs w:val="16"/>
                <w:lang w:val="en-GB"/>
              </w:rPr>
              <w:t xml:space="preserve"> neuromuscular relaxation.</w:t>
            </w:r>
          </w:p>
          <w:p w14:paraId="5EFE6667" w14:textId="77777777" w:rsidR="00FA7C92" w:rsidRPr="00A124D8" w:rsidRDefault="00FA7C92" w:rsidP="00774F6D">
            <w:pPr>
              <w:pStyle w:val="Listenabsatz"/>
              <w:ind w:left="450"/>
              <w:rPr>
                <w:rFonts w:ascii="Arial" w:hAnsi="Arial" w:cs="Arial"/>
                <w:sz w:val="16"/>
                <w:szCs w:val="16"/>
                <w:lang w:val="en-GB"/>
              </w:rPr>
            </w:pPr>
          </w:p>
          <w:p w14:paraId="60AB6977" w14:textId="77777777" w:rsidR="00FA7C92" w:rsidRPr="00A124D8" w:rsidRDefault="00FA7C92" w:rsidP="00774F6D">
            <w:pPr>
              <w:pStyle w:val="Listenabsatz"/>
              <w:ind w:left="450"/>
              <w:rPr>
                <w:rFonts w:ascii="Arial" w:hAnsi="Arial" w:cs="Arial"/>
                <w:sz w:val="16"/>
                <w:szCs w:val="16"/>
                <w:lang w:val="en-GB"/>
              </w:rPr>
            </w:pPr>
          </w:p>
          <w:p w14:paraId="2AF9D139" w14:textId="77777777" w:rsidR="00FA7C92" w:rsidRPr="00A124D8" w:rsidRDefault="00FA7C92" w:rsidP="00774F6D">
            <w:pPr>
              <w:pStyle w:val="Listenabsatz"/>
              <w:numPr>
                <w:ilvl w:val="0"/>
                <w:numId w:val="40"/>
              </w:numPr>
              <w:rPr>
                <w:rFonts w:ascii="Arial" w:hAnsi="Arial" w:cs="Arial"/>
                <w:sz w:val="16"/>
                <w:szCs w:val="16"/>
                <w:lang w:val="en-GB"/>
              </w:rPr>
            </w:pPr>
            <w:r w:rsidRPr="00A124D8">
              <w:rPr>
                <w:rFonts w:ascii="Arial" w:hAnsi="Arial" w:cs="Arial"/>
                <w:sz w:val="16"/>
                <w:szCs w:val="16"/>
                <w:lang w:val="en-GB"/>
              </w:rPr>
              <w:t>The maximum extension of a visualisation remains visible as a shadow during the entire pulsation and respiration sequence.</w:t>
            </w:r>
          </w:p>
        </w:tc>
      </w:tr>
      <w:tr w:rsidR="00774F6D" w:rsidRPr="00C00A65" w14:paraId="0EE40EB1" w14:textId="77777777" w:rsidTr="00A124D8">
        <w:tc>
          <w:tcPr>
            <w:tcW w:w="1427" w:type="dxa"/>
            <w:shd w:val="clear" w:color="auto" w:fill="F2F2F2" w:themeFill="background1" w:themeFillShade="F2"/>
            <w:vAlign w:val="center"/>
            <w:hideMark/>
          </w:tcPr>
          <w:p w14:paraId="3A87A129"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Safe and extreme-states</w:t>
            </w:r>
          </w:p>
        </w:tc>
        <w:tc>
          <w:tcPr>
            <w:tcW w:w="5627" w:type="dxa"/>
            <w:vAlign w:val="center"/>
          </w:tcPr>
          <w:p w14:paraId="003E8840" w14:textId="77777777" w:rsidR="00FA7C92" w:rsidRPr="00A124D8" w:rsidRDefault="00FA7C92" w:rsidP="00774F6D">
            <w:pPr>
              <w:pStyle w:val="Listenabsatz"/>
              <w:numPr>
                <w:ilvl w:val="0"/>
                <w:numId w:val="40"/>
              </w:numPr>
              <w:rPr>
                <w:rFonts w:ascii="Arial" w:hAnsi="Arial" w:cs="Arial"/>
                <w:sz w:val="16"/>
                <w:szCs w:val="16"/>
                <w:lang w:val="en-GB"/>
              </w:rPr>
            </w:pPr>
            <w:r w:rsidRPr="00A124D8">
              <w:rPr>
                <w:rFonts w:ascii="Arial" w:hAnsi="Arial" w:cs="Arial"/>
                <w:sz w:val="16"/>
                <w:szCs w:val="16"/>
                <w:lang w:val="en-GB"/>
              </w:rPr>
              <w:t xml:space="preserve">Visualisations of safe states should be more explicit. </w:t>
            </w:r>
          </w:p>
          <w:p w14:paraId="79FDB75E" w14:textId="77777777" w:rsidR="00FA7C92" w:rsidRPr="00A124D8" w:rsidRDefault="00FA7C92" w:rsidP="00774F6D">
            <w:pPr>
              <w:pStyle w:val="Listenabsatz"/>
              <w:ind w:left="450"/>
              <w:jc w:val="center"/>
              <w:rPr>
                <w:rFonts w:ascii="Arial" w:hAnsi="Arial" w:cs="Arial"/>
                <w:sz w:val="16"/>
                <w:szCs w:val="16"/>
                <w:lang w:val="en-GB"/>
              </w:rPr>
            </w:pPr>
          </w:p>
          <w:p w14:paraId="1570933A"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Differentiation between safe and unsafe states should be more distinguished.</w:t>
            </w:r>
          </w:p>
        </w:tc>
        <w:tc>
          <w:tcPr>
            <w:tcW w:w="1695" w:type="dxa"/>
            <w:vAlign w:val="center"/>
          </w:tcPr>
          <w:p w14:paraId="1ACCE686"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15</w:t>
            </w:r>
          </w:p>
          <w:p w14:paraId="41B45CF9" w14:textId="77777777" w:rsidR="00FA7C92" w:rsidRPr="00A124D8" w:rsidRDefault="00FA7C92" w:rsidP="00774F6D">
            <w:pPr>
              <w:pBdr>
                <w:top w:val="nil"/>
                <w:left w:val="nil"/>
                <w:bottom w:val="nil"/>
                <w:right w:val="nil"/>
                <w:between w:val="nil"/>
                <w:bar w:val="nil"/>
              </w:pBdr>
              <w:contextualSpacing/>
              <w:jc w:val="center"/>
              <w:rPr>
                <w:rFonts w:ascii="Arial" w:eastAsiaTheme="minorHAnsi" w:hAnsi="Arial" w:cs="Arial"/>
                <w:sz w:val="16"/>
                <w:szCs w:val="16"/>
                <w:lang w:val="en-GB"/>
              </w:rPr>
            </w:pPr>
          </w:p>
          <w:p w14:paraId="3F5FA26F" w14:textId="77777777" w:rsidR="00FA7C92" w:rsidRPr="00A124D8" w:rsidRDefault="00FA7C92" w:rsidP="00774F6D">
            <w:pPr>
              <w:pBdr>
                <w:top w:val="nil"/>
                <w:left w:val="nil"/>
                <w:bottom w:val="nil"/>
                <w:right w:val="nil"/>
                <w:between w:val="nil"/>
                <w:bar w:val="nil"/>
              </w:pBdr>
              <w:contextualSpacing/>
              <w:jc w:val="center"/>
              <w:rPr>
                <w:rFonts w:ascii="Arial" w:eastAsiaTheme="minorHAnsi" w:hAnsi="Arial" w:cs="Arial"/>
                <w:sz w:val="16"/>
                <w:szCs w:val="16"/>
                <w:lang w:val="en-GB"/>
              </w:rPr>
            </w:pPr>
          </w:p>
          <w:p w14:paraId="52E75E54"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4</w:t>
            </w:r>
          </w:p>
          <w:p w14:paraId="111AACD6" w14:textId="77777777" w:rsidR="00FA7C92" w:rsidRPr="00A124D8" w:rsidRDefault="00FA7C92" w:rsidP="00774F6D">
            <w:pPr>
              <w:pStyle w:val="Listenabsatz"/>
              <w:pBdr>
                <w:top w:val="nil"/>
                <w:left w:val="nil"/>
                <w:bottom w:val="nil"/>
                <w:right w:val="nil"/>
                <w:between w:val="nil"/>
                <w:bar w:val="nil"/>
              </w:pBdr>
              <w:ind w:left="450"/>
              <w:jc w:val="center"/>
              <w:rPr>
                <w:rFonts w:ascii="Arial" w:hAnsi="Arial" w:cs="Arial"/>
                <w:sz w:val="16"/>
                <w:szCs w:val="16"/>
                <w:lang w:val="en-GB"/>
              </w:rPr>
            </w:pPr>
          </w:p>
        </w:tc>
        <w:tc>
          <w:tcPr>
            <w:tcW w:w="3685" w:type="dxa"/>
            <w:vAlign w:val="center"/>
            <w:hideMark/>
          </w:tcPr>
          <w:p w14:paraId="47654BEF" w14:textId="7B961768" w:rsidR="00FA7C92" w:rsidRPr="00A124D8" w:rsidRDefault="00FA7C92" w:rsidP="00774F6D">
            <w:pPr>
              <w:pStyle w:val="Listenabsatz"/>
              <w:numPr>
                <w:ilvl w:val="0"/>
                <w:numId w:val="40"/>
              </w:numPr>
              <w:rPr>
                <w:rFonts w:ascii="Arial" w:hAnsi="Arial" w:cs="Arial"/>
                <w:sz w:val="16"/>
                <w:szCs w:val="16"/>
                <w:lang w:val="en-GB"/>
              </w:rPr>
            </w:pPr>
            <w:r w:rsidRPr="00A124D8">
              <w:rPr>
                <w:rFonts w:ascii="Arial" w:hAnsi="Arial" w:cs="Arial"/>
                <w:sz w:val="16"/>
                <w:szCs w:val="16"/>
                <w:lang w:val="en-GB"/>
              </w:rPr>
              <w:t>Addition of a white line designating the safe visualisations of blood pressure, tidal volume, expiratory CO2</w:t>
            </w:r>
            <w:r w:rsidR="00076B75">
              <w:rPr>
                <w:rFonts w:ascii="Arial" w:hAnsi="Arial" w:cs="Arial"/>
                <w:sz w:val="16"/>
                <w:szCs w:val="16"/>
                <w:lang w:val="en-GB"/>
              </w:rPr>
              <w:t xml:space="preserve"> and</w:t>
            </w:r>
            <w:r w:rsidRPr="00A124D8">
              <w:rPr>
                <w:rFonts w:ascii="Arial" w:hAnsi="Arial" w:cs="Arial"/>
                <w:sz w:val="16"/>
                <w:szCs w:val="16"/>
                <w:lang w:val="en-GB"/>
              </w:rPr>
              <w:t xml:space="preserve"> neuromuscular relaxation.</w:t>
            </w:r>
          </w:p>
          <w:p w14:paraId="141EE086" w14:textId="77777777" w:rsidR="00FA7C92" w:rsidRPr="00A124D8" w:rsidRDefault="00FA7C92" w:rsidP="00774F6D">
            <w:pPr>
              <w:pStyle w:val="Listenabsatz"/>
              <w:ind w:left="450"/>
              <w:rPr>
                <w:rFonts w:ascii="Arial" w:hAnsi="Arial" w:cs="Arial"/>
                <w:sz w:val="16"/>
                <w:szCs w:val="16"/>
                <w:lang w:val="en-GB"/>
              </w:rPr>
            </w:pPr>
          </w:p>
          <w:p w14:paraId="7F984034"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Use of more substantial differences of visualisations between safe and unsafe states.</w:t>
            </w:r>
          </w:p>
        </w:tc>
      </w:tr>
      <w:tr w:rsidR="00774F6D" w:rsidRPr="00C00A65" w14:paraId="5ABD3D1A" w14:textId="77777777" w:rsidTr="00A124D8">
        <w:trPr>
          <w:trHeight w:val="155"/>
        </w:trPr>
        <w:tc>
          <w:tcPr>
            <w:tcW w:w="1427" w:type="dxa"/>
            <w:shd w:val="clear" w:color="auto" w:fill="F2F2F2" w:themeFill="background1" w:themeFillShade="F2"/>
            <w:vAlign w:val="center"/>
            <w:hideMark/>
          </w:tcPr>
          <w:p w14:paraId="5E146342"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Avatar design</w:t>
            </w:r>
          </w:p>
        </w:tc>
        <w:tc>
          <w:tcPr>
            <w:tcW w:w="5627" w:type="dxa"/>
            <w:vAlign w:val="center"/>
            <w:hideMark/>
          </w:tcPr>
          <w:p w14:paraId="4F30B557"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More naturalistic avatar design desirable.</w:t>
            </w:r>
          </w:p>
        </w:tc>
        <w:tc>
          <w:tcPr>
            <w:tcW w:w="1695" w:type="dxa"/>
            <w:vAlign w:val="center"/>
          </w:tcPr>
          <w:p w14:paraId="1AA9A6B2"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19</w:t>
            </w:r>
          </w:p>
        </w:tc>
        <w:tc>
          <w:tcPr>
            <w:tcW w:w="3685" w:type="dxa"/>
            <w:vAlign w:val="center"/>
          </w:tcPr>
          <w:p w14:paraId="796CB734" w14:textId="77777777" w:rsidR="00FA7C92" w:rsidRPr="00A124D8" w:rsidRDefault="00FA7C92" w:rsidP="00774F6D">
            <w:pPr>
              <w:pBdr>
                <w:top w:val="nil"/>
                <w:left w:val="nil"/>
                <w:bottom w:val="nil"/>
                <w:right w:val="nil"/>
                <w:between w:val="nil"/>
                <w:bar w:val="nil"/>
              </w:pBdr>
              <w:ind w:left="90"/>
              <w:contextualSpacing/>
              <w:rPr>
                <w:rFonts w:ascii="Arial" w:eastAsiaTheme="minorHAnsi" w:hAnsi="Arial" w:cs="Arial"/>
                <w:sz w:val="16"/>
                <w:szCs w:val="16"/>
                <w:lang w:val="en-GB"/>
              </w:rPr>
            </w:pPr>
          </w:p>
        </w:tc>
      </w:tr>
      <w:tr w:rsidR="00FA7C92" w:rsidRPr="00C00A65" w14:paraId="64198AB5" w14:textId="77777777" w:rsidTr="00774F6D">
        <w:tc>
          <w:tcPr>
            <w:tcW w:w="12434" w:type="dxa"/>
            <w:gridSpan w:val="4"/>
            <w:shd w:val="clear" w:color="auto" w:fill="F2F2F2" w:themeFill="background1" w:themeFillShade="F2"/>
            <w:vAlign w:val="center"/>
          </w:tcPr>
          <w:p w14:paraId="28DDE7FD" w14:textId="77777777" w:rsidR="00FA7C92" w:rsidRPr="00A124D8" w:rsidRDefault="00FA7C92" w:rsidP="00774F6D">
            <w:pPr>
              <w:pStyle w:val="Listenabsatz"/>
              <w:ind w:left="450"/>
              <w:jc w:val="center"/>
              <w:rPr>
                <w:rFonts w:ascii="Arial" w:hAnsi="Arial" w:cs="Arial"/>
                <w:sz w:val="16"/>
                <w:szCs w:val="16"/>
                <w:lang w:val="en-GB"/>
              </w:rPr>
            </w:pPr>
            <w:r w:rsidRPr="00A124D8">
              <w:rPr>
                <w:rFonts w:ascii="Arial" w:hAnsi="Arial" w:cs="Arial"/>
                <w:sz w:val="16"/>
                <w:szCs w:val="16"/>
                <w:lang w:val="en-GB"/>
              </w:rPr>
              <w:t>Avatar version 2 (n=50)</w:t>
            </w:r>
          </w:p>
        </w:tc>
      </w:tr>
      <w:tr w:rsidR="00774F6D" w:rsidRPr="00C00A65" w14:paraId="63D406C1" w14:textId="77777777" w:rsidTr="00A124D8">
        <w:tc>
          <w:tcPr>
            <w:tcW w:w="1427" w:type="dxa"/>
            <w:shd w:val="clear" w:color="auto" w:fill="F2F2F2" w:themeFill="background1" w:themeFillShade="F2"/>
            <w:vAlign w:val="center"/>
            <w:hideMark/>
          </w:tcPr>
          <w:p w14:paraId="42EB2BA1"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Colour of oxygen saturation “too low”</w:t>
            </w:r>
          </w:p>
        </w:tc>
        <w:tc>
          <w:tcPr>
            <w:tcW w:w="5627" w:type="dxa"/>
            <w:vAlign w:val="center"/>
            <w:hideMark/>
          </w:tcPr>
          <w:p w14:paraId="52F58C37"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Colour of visualisation for oxygen saturation too low should be more striking.</w:t>
            </w:r>
          </w:p>
        </w:tc>
        <w:tc>
          <w:tcPr>
            <w:tcW w:w="1695" w:type="dxa"/>
            <w:vAlign w:val="center"/>
          </w:tcPr>
          <w:p w14:paraId="3110F3D2"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11</w:t>
            </w:r>
          </w:p>
        </w:tc>
        <w:tc>
          <w:tcPr>
            <w:tcW w:w="3685" w:type="dxa"/>
            <w:vAlign w:val="center"/>
            <w:hideMark/>
          </w:tcPr>
          <w:p w14:paraId="726690F5"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Modification of colour for oxygen saturation too low.</w:t>
            </w:r>
          </w:p>
        </w:tc>
      </w:tr>
      <w:tr w:rsidR="00774F6D" w:rsidRPr="00C00A65" w14:paraId="2D32D301" w14:textId="77777777" w:rsidTr="00A124D8">
        <w:tc>
          <w:tcPr>
            <w:tcW w:w="1427" w:type="dxa"/>
            <w:shd w:val="clear" w:color="auto" w:fill="F2F2F2" w:themeFill="background1" w:themeFillShade="F2"/>
            <w:vAlign w:val="center"/>
            <w:hideMark/>
          </w:tcPr>
          <w:p w14:paraId="58140EC7"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Interactions between visualisations</w:t>
            </w:r>
          </w:p>
        </w:tc>
        <w:tc>
          <w:tcPr>
            <w:tcW w:w="5627" w:type="dxa"/>
            <w:vAlign w:val="center"/>
            <w:hideMark/>
          </w:tcPr>
          <w:p w14:paraId="1487BB04"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Slow pulse and slow respiratory frequency increase the time necessary for the recognition of blood pressure, tidal volume and expiratory CO2.</w:t>
            </w:r>
          </w:p>
        </w:tc>
        <w:tc>
          <w:tcPr>
            <w:tcW w:w="1695" w:type="dxa"/>
            <w:vAlign w:val="center"/>
          </w:tcPr>
          <w:p w14:paraId="361E504F"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3</w:t>
            </w:r>
          </w:p>
        </w:tc>
        <w:tc>
          <w:tcPr>
            <w:tcW w:w="3685" w:type="dxa"/>
            <w:vAlign w:val="center"/>
            <w:hideMark/>
          </w:tcPr>
          <w:p w14:paraId="43FBC7F5"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The maximum extension of a visualisation remains visible as a shadow during the entire pulsation and respiration sequence.</w:t>
            </w:r>
          </w:p>
        </w:tc>
      </w:tr>
      <w:tr w:rsidR="00774F6D" w:rsidRPr="00C00A65" w14:paraId="74914503" w14:textId="77777777" w:rsidTr="00A124D8">
        <w:tc>
          <w:tcPr>
            <w:tcW w:w="1427" w:type="dxa"/>
            <w:shd w:val="clear" w:color="auto" w:fill="F2F2F2" w:themeFill="background1" w:themeFillShade="F2"/>
            <w:vAlign w:val="center"/>
            <w:hideMark/>
          </w:tcPr>
          <w:p w14:paraId="11D58E67" w14:textId="77777777" w:rsidR="00FA7C92" w:rsidRPr="00A124D8" w:rsidRDefault="00FA7C92" w:rsidP="00774F6D">
            <w:pPr>
              <w:contextualSpacing/>
              <w:jc w:val="center"/>
              <w:rPr>
                <w:rFonts w:ascii="Arial" w:eastAsiaTheme="minorHAnsi" w:hAnsi="Arial" w:cs="Arial"/>
                <w:sz w:val="16"/>
                <w:szCs w:val="16"/>
                <w:lang w:val="en-GB"/>
              </w:rPr>
            </w:pPr>
            <w:r w:rsidRPr="00A124D8">
              <w:rPr>
                <w:rFonts w:ascii="Arial" w:eastAsiaTheme="minorHAnsi" w:hAnsi="Arial" w:cs="Arial"/>
                <w:sz w:val="16"/>
                <w:szCs w:val="16"/>
                <w:lang w:val="en-GB"/>
              </w:rPr>
              <w:t>Avatar design</w:t>
            </w:r>
          </w:p>
        </w:tc>
        <w:tc>
          <w:tcPr>
            <w:tcW w:w="5627" w:type="dxa"/>
            <w:vAlign w:val="center"/>
            <w:hideMark/>
          </w:tcPr>
          <w:p w14:paraId="48C4D25E" w14:textId="77777777" w:rsidR="00FA7C92" w:rsidRPr="00A124D8" w:rsidRDefault="00FA7C92" w:rsidP="00774F6D">
            <w:pPr>
              <w:pStyle w:val="Listenabsatz"/>
              <w:numPr>
                <w:ilvl w:val="0"/>
                <w:numId w:val="40"/>
              </w:numPr>
              <w:pBdr>
                <w:top w:val="nil"/>
                <w:left w:val="nil"/>
                <w:bottom w:val="nil"/>
                <w:right w:val="nil"/>
                <w:between w:val="nil"/>
                <w:bar w:val="nil"/>
              </w:pBdr>
              <w:rPr>
                <w:rFonts w:ascii="Arial" w:hAnsi="Arial" w:cs="Arial"/>
                <w:sz w:val="16"/>
                <w:szCs w:val="16"/>
                <w:lang w:val="en-GB"/>
              </w:rPr>
            </w:pPr>
            <w:r w:rsidRPr="00A124D8">
              <w:rPr>
                <w:rFonts w:ascii="Arial" w:hAnsi="Arial" w:cs="Arial"/>
                <w:sz w:val="16"/>
                <w:szCs w:val="16"/>
                <w:lang w:val="en-GB"/>
              </w:rPr>
              <w:t>More naturalistic avatar design desirable.</w:t>
            </w:r>
          </w:p>
        </w:tc>
        <w:tc>
          <w:tcPr>
            <w:tcW w:w="1695" w:type="dxa"/>
            <w:vAlign w:val="center"/>
          </w:tcPr>
          <w:p w14:paraId="41C74EE5" w14:textId="77777777" w:rsidR="00FA7C92" w:rsidRPr="00A124D8" w:rsidRDefault="00FA7C92" w:rsidP="00774F6D">
            <w:pPr>
              <w:pStyle w:val="Listenabsatz"/>
              <w:numPr>
                <w:ilvl w:val="0"/>
                <w:numId w:val="40"/>
              </w:numPr>
              <w:pBdr>
                <w:top w:val="nil"/>
                <w:left w:val="nil"/>
                <w:bottom w:val="nil"/>
                <w:right w:val="nil"/>
                <w:between w:val="nil"/>
                <w:bar w:val="nil"/>
              </w:pBdr>
              <w:jc w:val="center"/>
              <w:rPr>
                <w:rFonts w:ascii="Arial" w:hAnsi="Arial" w:cs="Arial"/>
                <w:sz w:val="16"/>
                <w:szCs w:val="16"/>
                <w:lang w:val="en-GB"/>
              </w:rPr>
            </w:pPr>
            <w:r w:rsidRPr="00A124D8">
              <w:rPr>
                <w:rFonts w:ascii="Arial" w:hAnsi="Arial" w:cs="Arial"/>
                <w:sz w:val="16"/>
                <w:szCs w:val="16"/>
                <w:lang w:val="en-GB"/>
              </w:rPr>
              <w:t>4</w:t>
            </w:r>
          </w:p>
        </w:tc>
        <w:tc>
          <w:tcPr>
            <w:tcW w:w="3685" w:type="dxa"/>
            <w:vAlign w:val="center"/>
          </w:tcPr>
          <w:p w14:paraId="162A6C81" w14:textId="77777777" w:rsidR="00FA7C92" w:rsidRPr="00A124D8" w:rsidRDefault="00FA7C92" w:rsidP="00774F6D">
            <w:pPr>
              <w:pStyle w:val="Listenabsatz"/>
              <w:pBdr>
                <w:top w:val="nil"/>
                <w:left w:val="nil"/>
                <w:bottom w:val="nil"/>
                <w:right w:val="nil"/>
                <w:between w:val="nil"/>
                <w:bar w:val="nil"/>
              </w:pBdr>
              <w:ind w:left="450"/>
              <w:rPr>
                <w:rFonts w:ascii="Arial" w:hAnsi="Arial" w:cs="Arial"/>
                <w:sz w:val="16"/>
                <w:szCs w:val="16"/>
                <w:lang w:val="en-GB"/>
              </w:rPr>
            </w:pPr>
          </w:p>
        </w:tc>
      </w:tr>
    </w:tbl>
    <w:p w14:paraId="137C7EEF" w14:textId="77777777" w:rsidR="00A124D8" w:rsidRDefault="00FA7C92" w:rsidP="67F3C5B4">
      <w:pPr>
        <w:spacing w:after="160"/>
        <w:contextualSpacing/>
        <w:rPr>
          <w:rFonts w:ascii="Arial" w:hAnsi="Arial" w:cs="Arial"/>
          <w:b/>
          <w:bCs/>
          <w:sz w:val="20"/>
          <w:szCs w:val="20"/>
          <w:lang w:val="en-GB"/>
        </w:rPr>
      </w:pPr>
      <w:r w:rsidRPr="67F3C5B4">
        <w:rPr>
          <w:lang w:val="en-GB"/>
        </w:rPr>
        <w:br w:type="page"/>
      </w:r>
      <w:r w:rsidR="67F3C5B4" w:rsidRPr="67F3C5B4">
        <w:rPr>
          <w:rFonts w:ascii="Arial" w:hAnsi="Arial" w:cs="Arial"/>
          <w:b/>
          <w:bCs/>
          <w:sz w:val="20"/>
          <w:szCs w:val="20"/>
          <w:lang w:val="en-GB"/>
        </w:rPr>
        <w:lastRenderedPageBreak/>
        <w:t>Figure 5</w:t>
      </w:r>
    </w:p>
    <w:p w14:paraId="42FDAA9A" w14:textId="77777777" w:rsidR="00A124D8" w:rsidRDefault="00A124D8" w:rsidP="67F3C5B4">
      <w:pPr>
        <w:spacing w:after="160"/>
        <w:contextualSpacing/>
        <w:rPr>
          <w:rFonts w:ascii="Arial" w:hAnsi="Arial" w:cs="Arial"/>
          <w:b/>
          <w:bCs/>
          <w:sz w:val="20"/>
          <w:szCs w:val="20"/>
          <w:lang w:val="en-GB"/>
        </w:rPr>
      </w:pPr>
    </w:p>
    <w:p w14:paraId="0F0EC7E9" w14:textId="31630ABB" w:rsidR="00FA7C92" w:rsidRDefault="00A124D8" w:rsidP="67F3C5B4">
      <w:pPr>
        <w:spacing w:after="160"/>
        <w:contextualSpacing/>
        <w:rPr>
          <w:lang w:val="en-GB"/>
        </w:rPr>
      </w:pPr>
      <w:r>
        <w:rPr>
          <w:rFonts w:ascii="Arial" w:hAnsi="Arial" w:cs="Arial"/>
          <w:sz w:val="20"/>
          <w:szCs w:val="20"/>
          <w:lang w:val="en-GB"/>
        </w:rPr>
        <w:t>A</w:t>
      </w:r>
      <w:r w:rsidR="67F3C5B4" w:rsidRPr="67F3C5B4">
        <w:rPr>
          <w:rFonts w:ascii="Arial" w:hAnsi="Arial" w:cs="Arial"/>
          <w:sz w:val="20"/>
          <w:szCs w:val="20"/>
          <w:lang w:val="en-GB"/>
        </w:rPr>
        <w:t xml:space="preserve"> flowchart of the iterative deve</w:t>
      </w:r>
      <w:r>
        <w:rPr>
          <w:rFonts w:ascii="Arial" w:hAnsi="Arial" w:cs="Arial"/>
          <w:sz w:val="20"/>
          <w:szCs w:val="20"/>
          <w:lang w:val="en-GB"/>
        </w:rPr>
        <w:t>lopment and calibration process</w:t>
      </w:r>
      <w:r w:rsidR="67F3C5B4" w:rsidRPr="67F3C5B4">
        <w:rPr>
          <w:rFonts w:ascii="Arial" w:hAnsi="Arial" w:cs="Arial"/>
          <w:sz w:val="20"/>
          <w:szCs w:val="20"/>
          <w:lang w:val="en-GB"/>
        </w:rPr>
        <w:t xml:space="preserve"> leading up to the </w:t>
      </w:r>
      <w:r w:rsidR="00F25E7E">
        <w:rPr>
          <w:rFonts w:ascii="Arial" w:hAnsi="Arial" w:cs="Arial"/>
          <w:sz w:val="20"/>
          <w:szCs w:val="20"/>
          <w:lang w:val="en-GB"/>
        </w:rPr>
        <w:t>primary</w:t>
      </w:r>
      <w:r w:rsidR="67F3C5B4" w:rsidRPr="67F3C5B4">
        <w:rPr>
          <w:rFonts w:ascii="Arial" w:hAnsi="Arial" w:cs="Arial"/>
          <w:sz w:val="20"/>
          <w:szCs w:val="20"/>
          <w:lang w:val="en-GB"/>
        </w:rPr>
        <w:t xml:space="preserve"> study</w:t>
      </w:r>
      <w:r w:rsidR="00F25E7E">
        <w:rPr>
          <w:rFonts w:ascii="Arial" w:hAnsi="Arial" w:cs="Arial"/>
          <w:sz w:val="20"/>
          <w:szCs w:val="20"/>
          <w:lang w:val="en-GB"/>
        </w:rPr>
        <w:t xml:space="preserve"> comparing the avatar</w:t>
      </w:r>
      <w:r w:rsidR="67F3C5B4" w:rsidRPr="67F3C5B4">
        <w:rPr>
          <w:rFonts w:ascii="Arial" w:hAnsi="Arial" w:cs="Arial"/>
          <w:sz w:val="20"/>
          <w:szCs w:val="20"/>
          <w:lang w:val="en-GB"/>
        </w:rPr>
        <w:t xml:space="preserve"> with conventional monitoring.</w:t>
      </w:r>
    </w:p>
    <w:p w14:paraId="6C15697D" w14:textId="0A0B3512" w:rsidR="67F3C5B4" w:rsidRDefault="67F3C5B4" w:rsidP="67F3C5B4">
      <w:pPr>
        <w:spacing w:after="160"/>
        <w:rPr>
          <w:rFonts w:ascii="Arial" w:hAnsi="Arial" w:cs="Arial"/>
          <w:sz w:val="20"/>
          <w:szCs w:val="20"/>
          <w:lang w:val="en-GB"/>
        </w:rPr>
      </w:pPr>
    </w:p>
    <w:p w14:paraId="4517FD80" w14:textId="32606E9A" w:rsidR="00FA7C92" w:rsidRDefault="00FA7C92" w:rsidP="002343BA">
      <w:pPr>
        <w:spacing w:after="160"/>
        <w:contextualSpacing/>
        <w:rPr>
          <w:lang w:val="en-GB"/>
        </w:rPr>
        <w:sectPr w:rsidR="00FA7C92" w:rsidSect="00774F6D">
          <w:footerReference w:type="default" r:id="rId14"/>
          <w:pgSz w:w="15840" w:h="12240" w:orient="landscape"/>
          <w:pgMar w:top="1440" w:right="1440" w:bottom="1440" w:left="1440" w:header="720" w:footer="720" w:gutter="0"/>
          <w:lnNumType w:countBy="1"/>
          <w:cols w:space="720"/>
          <w:docGrid w:linePitch="360"/>
        </w:sectPr>
      </w:pPr>
      <w:r>
        <w:rPr>
          <w:noProof/>
          <w:lang w:val="de-CH" w:eastAsia="de-CH"/>
        </w:rPr>
        <w:drawing>
          <wp:inline distT="0" distB="0" distL="0" distR="0" wp14:anchorId="4980389B" wp14:editId="7E5B230F">
            <wp:extent cx="7658100" cy="4888149"/>
            <wp:effectExtent l="0" t="0" r="0" b="0"/>
            <wp:docPr id="2202041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5">
                      <a:extLst>
                        <a:ext uri="{28A0092B-C50C-407E-A947-70E740481C1C}">
                          <a14:useLocalDpi xmlns:a14="http://schemas.microsoft.com/office/drawing/2010/main" val="0"/>
                        </a:ext>
                      </a:extLst>
                    </a:blip>
                    <a:stretch>
                      <a:fillRect/>
                    </a:stretch>
                  </pic:blipFill>
                  <pic:spPr>
                    <a:xfrm>
                      <a:off x="0" y="0"/>
                      <a:ext cx="7658674" cy="4888515"/>
                    </a:xfrm>
                    <a:prstGeom prst="rect">
                      <a:avLst/>
                    </a:prstGeom>
                  </pic:spPr>
                </pic:pic>
              </a:graphicData>
            </a:graphic>
          </wp:inline>
        </w:drawing>
      </w:r>
    </w:p>
    <w:p w14:paraId="4464F8C2" w14:textId="77777777" w:rsidR="00FA7C92" w:rsidRPr="005C63C9" w:rsidRDefault="00FA7C92" w:rsidP="004227DD">
      <w:pPr>
        <w:spacing w:after="160"/>
        <w:contextualSpacing/>
        <w:rPr>
          <w:lang w:val="en-GB"/>
        </w:rPr>
      </w:pPr>
      <w:r w:rsidRPr="00C00A65">
        <w:rPr>
          <w:rFonts w:ascii="Arial" w:hAnsi="Arial" w:cs="Arial"/>
          <w:b/>
          <w:sz w:val="20"/>
          <w:szCs w:val="20"/>
          <w:lang w:val="en-GB"/>
        </w:rPr>
        <w:lastRenderedPageBreak/>
        <w:t>Delphi process for the safe calibration of the visualisations</w:t>
      </w:r>
    </w:p>
    <w:p w14:paraId="70A7FB79" w14:textId="77777777" w:rsidR="00FA7C92" w:rsidRPr="00C00A65" w:rsidRDefault="00FA7C92" w:rsidP="004227DD">
      <w:pPr>
        <w:contextualSpacing/>
        <w:jc w:val="center"/>
        <w:rPr>
          <w:rFonts w:ascii="Arial" w:hAnsi="Arial" w:cs="Arial"/>
          <w:sz w:val="20"/>
          <w:szCs w:val="20"/>
          <w:lang w:val="en-GB"/>
        </w:rPr>
      </w:pPr>
    </w:p>
    <w:p w14:paraId="7767385B" w14:textId="77777777" w:rsidR="00FA7C92" w:rsidRPr="00C00A65" w:rsidRDefault="00FA7C92" w:rsidP="004227DD">
      <w:pPr>
        <w:contextualSpacing/>
        <w:rPr>
          <w:rFonts w:ascii="Arial" w:hAnsi="Arial" w:cs="Arial"/>
          <w:b/>
          <w:sz w:val="20"/>
          <w:szCs w:val="20"/>
          <w:lang w:val="en-GB"/>
        </w:rPr>
      </w:pPr>
      <w:r w:rsidRPr="00C00A65">
        <w:rPr>
          <w:rFonts w:ascii="Arial" w:hAnsi="Arial" w:cs="Arial"/>
          <w:b/>
          <w:sz w:val="20"/>
          <w:szCs w:val="20"/>
          <w:lang w:val="en-GB"/>
        </w:rPr>
        <w:t xml:space="preserve">Introduction </w:t>
      </w:r>
    </w:p>
    <w:p w14:paraId="4DE9EE5F" w14:textId="77777777" w:rsidR="00FA7C92" w:rsidRPr="00C00A65" w:rsidRDefault="00FA7C92" w:rsidP="002343BA">
      <w:pPr>
        <w:contextualSpacing/>
        <w:rPr>
          <w:rFonts w:ascii="Arial" w:hAnsi="Arial" w:cs="Arial"/>
          <w:b/>
          <w:sz w:val="20"/>
          <w:szCs w:val="20"/>
          <w:lang w:val="en-GB"/>
        </w:rPr>
      </w:pPr>
    </w:p>
    <w:p w14:paraId="226AA155" w14:textId="77777777" w:rsidR="00FA7C92" w:rsidRPr="00C00A65" w:rsidRDefault="00FA7C92" w:rsidP="002343BA">
      <w:pPr>
        <w:contextualSpacing/>
        <w:rPr>
          <w:rFonts w:ascii="Arial" w:hAnsi="Arial" w:cs="Arial"/>
          <w:sz w:val="20"/>
          <w:szCs w:val="20"/>
          <w:lang w:val="en-GB"/>
        </w:rPr>
      </w:pPr>
      <w:r w:rsidRPr="00C00A65">
        <w:rPr>
          <w:rFonts w:ascii="Arial" w:hAnsi="Arial" w:cs="Arial"/>
          <w:sz w:val="20"/>
          <w:szCs w:val="20"/>
          <w:lang w:val="en-GB"/>
        </w:rPr>
        <w:t>After we identified a visualisation condition with an inter-</w:t>
      </w:r>
      <w:proofErr w:type="spellStart"/>
      <w:r w:rsidRPr="00C00A65">
        <w:rPr>
          <w:rFonts w:ascii="Arial" w:hAnsi="Arial" w:cs="Arial"/>
          <w:sz w:val="20"/>
          <w:szCs w:val="20"/>
          <w:lang w:val="en-GB"/>
        </w:rPr>
        <w:t>rater</w:t>
      </w:r>
      <w:proofErr w:type="spellEnd"/>
      <w:r w:rsidRPr="00C00A65">
        <w:rPr>
          <w:rFonts w:ascii="Arial" w:hAnsi="Arial" w:cs="Arial"/>
          <w:sz w:val="20"/>
          <w:szCs w:val="20"/>
          <w:lang w:val="en-GB"/>
        </w:rPr>
        <w:t xml:space="preserve">-reliability of &gt;94% for each of the 30 vital sign visualisations </w:t>
      </w:r>
      <w:r>
        <w:rPr>
          <w:rFonts w:ascii="Arial" w:hAnsi="Arial" w:cs="Arial"/>
          <w:sz w:val="20"/>
          <w:szCs w:val="20"/>
          <w:lang w:val="en-GB"/>
        </w:rPr>
        <w:t>in</w:t>
      </w:r>
      <w:r w:rsidRPr="00C00A65">
        <w:rPr>
          <w:rFonts w:ascii="Arial" w:hAnsi="Arial" w:cs="Arial"/>
          <w:sz w:val="20"/>
          <w:szCs w:val="20"/>
          <w:lang w:val="en-GB"/>
        </w:rPr>
        <w:t xml:space="preserve"> avatar</w:t>
      </w:r>
      <w:r>
        <w:rPr>
          <w:rFonts w:ascii="Arial" w:hAnsi="Arial" w:cs="Arial"/>
          <w:sz w:val="20"/>
          <w:szCs w:val="20"/>
          <w:lang w:val="en-GB"/>
        </w:rPr>
        <w:t xml:space="preserve"> version 3</w:t>
      </w:r>
      <w:r w:rsidRPr="00C00A65">
        <w:rPr>
          <w:rFonts w:ascii="Arial" w:hAnsi="Arial" w:cs="Arial"/>
          <w:sz w:val="20"/>
          <w:szCs w:val="20"/>
          <w:lang w:val="en-GB"/>
        </w:rPr>
        <w:t>, we aimed to calibrate these visualisation conditions with safe numerical vital sign values.</w:t>
      </w:r>
    </w:p>
    <w:p w14:paraId="6FBC0627" w14:textId="77777777" w:rsidR="00FA7C92" w:rsidRDefault="00FA7C92" w:rsidP="002343BA">
      <w:pPr>
        <w:contextualSpacing/>
        <w:rPr>
          <w:rFonts w:ascii="Arial" w:hAnsi="Arial" w:cs="Arial"/>
          <w:sz w:val="20"/>
          <w:szCs w:val="20"/>
          <w:lang w:val="en-GB"/>
        </w:rPr>
      </w:pPr>
    </w:p>
    <w:p w14:paraId="1B4502ED" w14:textId="6248BFEF" w:rsidR="00FA7C92" w:rsidRPr="00C00A65" w:rsidRDefault="00FA7C92" w:rsidP="002343BA">
      <w:pPr>
        <w:contextualSpacing/>
        <w:rPr>
          <w:rFonts w:ascii="Arial" w:hAnsi="Arial" w:cs="Arial"/>
          <w:sz w:val="20"/>
          <w:szCs w:val="20"/>
          <w:lang w:val="en-GB"/>
        </w:rPr>
      </w:pPr>
      <w:r w:rsidRPr="00C00A65">
        <w:rPr>
          <w:rFonts w:ascii="Arial" w:hAnsi="Arial" w:cs="Arial"/>
          <w:sz w:val="20"/>
          <w:szCs w:val="20"/>
          <w:lang w:val="en-GB"/>
        </w:rPr>
        <w:t xml:space="preserve">The association of the visualisations with safe vital sign values was an essential requirement to make the technology </w:t>
      </w:r>
      <w:r w:rsidR="00D2168B">
        <w:rPr>
          <w:rFonts w:ascii="Arial" w:hAnsi="Arial" w:cs="Arial"/>
          <w:sz w:val="20"/>
          <w:szCs w:val="20"/>
          <w:lang w:val="en-GB"/>
        </w:rPr>
        <w:t>useful</w:t>
      </w:r>
      <w:r w:rsidRPr="00C00A65">
        <w:rPr>
          <w:rFonts w:ascii="Arial" w:hAnsi="Arial" w:cs="Arial"/>
          <w:sz w:val="20"/>
          <w:szCs w:val="20"/>
          <w:lang w:val="en-GB"/>
        </w:rPr>
        <w:t xml:space="preserve"> for patient monitoring and to </w:t>
      </w:r>
      <w:r w:rsidR="00D2168B">
        <w:rPr>
          <w:rFonts w:ascii="Arial" w:hAnsi="Arial" w:cs="Arial"/>
          <w:sz w:val="20"/>
          <w:szCs w:val="20"/>
          <w:lang w:val="en-GB"/>
        </w:rPr>
        <w:t xml:space="preserve">compare its performance </w:t>
      </w:r>
      <w:r w:rsidRPr="00C00A65">
        <w:rPr>
          <w:rFonts w:ascii="Arial" w:hAnsi="Arial" w:cs="Arial"/>
          <w:sz w:val="20"/>
          <w:szCs w:val="20"/>
          <w:lang w:val="en-GB"/>
        </w:rPr>
        <w:t>to conventional patient mo</w:t>
      </w:r>
      <w:r w:rsidR="00D2168B">
        <w:rPr>
          <w:rFonts w:ascii="Arial" w:hAnsi="Arial" w:cs="Arial"/>
          <w:sz w:val="20"/>
          <w:szCs w:val="20"/>
          <w:lang w:val="en-GB"/>
        </w:rPr>
        <w:t>nitoring in the primary study reported in the main manuscript.</w:t>
      </w:r>
    </w:p>
    <w:p w14:paraId="418E0235" w14:textId="77777777" w:rsidR="00FA7C92" w:rsidRPr="00C00A65" w:rsidRDefault="00FA7C92" w:rsidP="002343BA">
      <w:pPr>
        <w:contextualSpacing/>
        <w:rPr>
          <w:rFonts w:ascii="Arial" w:hAnsi="Arial" w:cs="Arial"/>
          <w:sz w:val="20"/>
          <w:szCs w:val="20"/>
          <w:lang w:val="en-GB"/>
        </w:rPr>
      </w:pPr>
    </w:p>
    <w:p w14:paraId="7FF7895C" w14:textId="77777777" w:rsidR="00FA7C92" w:rsidRPr="00C00A65" w:rsidRDefault="00FA7C92" w:rsidP="002343BA">
      <w:pPr>
        <w:contextualSpacing/>
        <w:rPr>
          <w:rFonts w:ascii="Arial" w:hAnsi="Arial" w:cs="Arial"/>
          <w:b/>
          <w:sz w:val="20"/>
          <w:szCs w:val="20"/>
          <w:lang w:val="en-GB"/>
        </w:rPr>
      </w:pPr>
      <w:r w:rsidRPr="00C00A65">
        <w:rPr>
          <w:rFonts w:ascii="Arial" w:hAnsi="Arial" w:cs="Arial"/>
          <w:b/>
          <w:sz w:val="20"/>
          <w:szCs w:val="20"/>
          <w:lang w:val="en-GB"/>
        </w:rPr>
        <w:t>Methods</w:t>
      </w:r>
    </w:p>
    <w:p w14:paraId="565D9405" w14:textId="77777777" w:rsidR="00FA7C92" w:rsidRPr="00C00A65" w:rsidRDefault="00FA7C92" w:rsidP="002343BA">
      <w:pPr>
        <w:contextualSpacing/>
        <w:rPr>
          <w:rFonts w:ascii="Arial" w:hAnsi="Arial" w:cs="Arial"/>
          <w:b/>
          <w:sz w:val="20"/>
          <w:szCs w:val="20"/>
          <w:lang w:val="en-GB"/>
        </w:rPr>
      </w:pPr>
    </w:p>
    <w:p w14:paraId="5F04588F" w14:textId="77777777" w:rsidR="00FA7C92" w:rsidRPr="00C00A65" w:rsidRDefault="00FA7C92" w:rsidP="002343BA">
      <w:pPr>
        <w:contextualSpacing/>
        <w:rPr>
          <w:rFonts w:ascii="Arial" w:hAnsi="Arial" w:cs="Arial"/>
          <w:b/>
          <w:sz w:val="20"/>
          <w:szCs w:val="20"/>
          <w:lang w:val="en-GB"/>
        </w:rPr>
      </w:pPr>
      <w:r w:rsidRPr="00C00A65">
        <w:rPr>
          <w:rFonts w:ascii="Arial" w:hAnsi="Arial" w:cs="Arial"/>
          <w:b/>
          <w:sz w:val="20"/>
          <w:szCs w:val="20"/>
          <w:lang w:val="en-GB"/>
        </w:rPr>
        <w:tab/>
        <w:t>Study design</w:t>
      </w:r>
    </w:p>
    <w:p w14:paraId="44C6507F" w14:textId="77777777" w:rsidR="00FA7C92" w:rsidRPr="00C00A65" w:rsidRDefault="00FA7C92" w:rsidP="002343BA">
      <w:pPr>
        <w:contextualSpacing/>
        <w:rPr>
          <w:rFonts w:ascii="Arial" w:hAnsi="Arial" w:cs="Arial"/>
          <w:b/>
          <w:sz w:val="20"/>
          <w:szCs w:val="20"/>
          <w:lang w:val="en-GB"/>
        </w:rPr>
      </w:pPr>
    </w:p>
    <w:p w14:paraId="070AFD38" w14:textId="43555F2D" w:rsidR="00FA7C92" w:rsidRPr="00C00A65" w:rsidRDefault="00FA7C92" w:rsidP="002343BA">
      <w:pPr>
        <w:contextualSpacing/>
        <w:rPr>
          <w:rFonts w:ascii="Arial" w:hAnsi="Arial" w:cs="Arial"/>
          <w:sz w:val="20"/>
          <w:szCs w:val="20"/>
          <w:lang w:val="en-GB"/>
        </w:rPr>
      </w:pPr>
      <w:r w:rsidRPr="00C00A65">
        <w:rPr>
          <w:rFonts w:ascii="Arial" w:hAnsi="Arial" w:cs="Arial"/>
          <w:sz w:val="20"/>
          <w:szCs w:val="20"/>
          <w:lang w:val="en-GB"/>
        </w:rPr>
        <w:t>To determine safe numerical vital sign values for the calibration</w:t>
      </w:r>
      <w:r w:rsidR="00D2168B">
        <w:rPr>
          <w:rFonts w:ascii="Arial" w:hAnsi="Arial" w:cs="Arial"/>
          <w:sz w:val="20"/>
          <w:szCs w:val="20"/>
          <w:lang w:val="en-GB"/>
        </w:rPr>
        <w:t xml:space="preserve"> of the avatar</w:t>
      </w:r>
      <w:r w:rsidRPr="00C00A65">
        <w:rPr>
          <w:rFonts w:ascii="Arial" w:hAnsi="Arial" w:cs="Arial"/>
          <w:sz w:val="20"/>
          <w:szCs w:val="20"/>
          <w:lang w:val="en-GB"/>
        </w:rPr>
        <w:t>, we chose to conduct a Delphi process</w:t>
      </w:r>
      <w:r w:rsidRPr="0096516B">
        <w:rPr>
          <w:rFonts w:ascii="Arial" w:hAnsi="Arial" w:cs="Arial"/>
          <w:noProof/>
          <w:sz w:val="20"/>
          <w:szCs w:val="20"/>
          <w:vertAlign w:val="superscript"/>
          <w:lang w:val="en-GB"/>
        </w:rPr>
        <w:t>5</w:t>
      </w:r>
      <w:r w:rsidRPr="00C00A65">
        <w:rPr>
          <w:rFonts w:ascii="Arial" w:hAnsi="Arial" w:cs="Arial"/>
          <w:sz w:val="20"/>
          <w:szCs w:val="20"/>
          <w:lang w:val="en-GB"/>
        </w:rPr>
        <w:t xml:space="preserve"> with experienced physician anaesthetists from both study sites.</w:t>
      </w:r>
    </w:p>
    <w:p w14:paraId="4BA10218" w14:textId="77777777" w:rsidR="00FA7C92" w:rsidRPr="00C00A65" w:rsidRDefault="00FA7C92" w:rsidP="002343BA">
      <w:pPr>
        <w:contextualSpacing/>
        <w:rPr>
          <w:rFonts w:ascii="Arial" w:hAnsi="Arial" w:cs="Arial"/>
          <w:sz w:val="20"/>
          <w:szCs w:val="20"/>
          <w:lang w:val="en-GB"/>
        </w:rPr>
      </w:pPr>
    </w:p>
    <w:p w14:paraId="7ADA27C2" w14:textId="39E79FE9" w:rsidR="00FA7C92" w:rsidRPr="00C00A65" w:rsidRDefault="00FA7C92" w:rsidP="002343BA">
      <w:pPr>
        <w:contextualSpacing/>
        <w:rPr>
          <w:rFonts w:ascii="Arial" w:hAnsi="Arial" w:cs="Arial"/>
          <w:sz w:val="20"/>
          <w:szCs w:val="20"/>
          <w:lang w:val="en-GB"/>
        </w:rPr>
      </w:pPr>
      <w:r w:rsidRPr="00C00A65">
        <w:rPr>
          <w:rFonts w:ascii="Arial" w:hAnsi="Arial" w:cs="Arial"/>
          <w:sz w:val="20"/>
          <w:szCs w:val="20"/>
          <w:lang w:val="en-GB"/>
        </w:rPr>
        <w:t>We decided to base the calibration of the technology on the clinical anaesthesia experience of a group of specialists rather than on textbook values, which differ significantly between sources and are hard to validate.</w:t>
      </w:r>
    </w:p>
    <w:p w14:paraId="1E3443E6" w14:textId="77777777" w:rsidR="00FA7C92" w:rsidRPr="00C00A65" w:rsidRDefault="00FA7C92" w:rsidP="002343BA">
      <w:pPr>
        <w:contextualSpacing/>
        <w:rPr>
          <w:rFonts w:ascii="Arial" w:eastAsiaTheme="minorHAnsi" w:hAnsi="Arial" w:cs="Arial"/>
          <w:sz w:val="20"/>
          <w:szCs w:val="20"/>
          <w:lang w:val="en-GB"/>
        </w:rPr>
      </w:pPr>
    </w:p>
    <w:p w14:paraId="561DA34C" w14:textId="77777777" w:rsidR="00FA7C92" w:rsidRPr="00C00A65" w:rsidRDefault="00FA7C92" w:rsidP="002343BA">
      <w:pPr>
        <w:tabs>
          <w:tab w:val="left" w:pos="2192"/>
        </w:tabs>
        <w:ind w:left="720"/>
        <w:contextualSpacing/>
        <w:rPr>
          <w:rFonts w:ascii="Arial" w:eastAsiaTheme="minorHAnsi" w:hAnsi="Arial" w:cs="Arial"/>
          <w:b/>
          <w:sz w:val="20"/>
          <w:szCs w:val="20"/>
          <w:lang w:val="en-GB"/>
        </w:rPr>
      </w:pPr>
      <w:r w:rsidRPr="00C00A65">
        <w:rPr>
          <w:rFonts w:ascii="Arial" w:eastAsiaTheme="minorHAnsi" w:hAnsi="Arial" w:cs="Arial"/>
          <w:b/>
          <w:sz w:val="20"/>
          <w:szCs w:val="20"/>
          <w:lang w:val="en-GB"/>
        </w:rPr>
        <w:t>Procedure</w:t>
      </w:r>
      <w:r w:rsidRPr="00C00A65">
        <w:rPr>
          <w:rFonts w:ascii="Arial" w:eastAsiaTheme="minorHAnsi" w:hAnsi="Arial" w:cs="Arial"/>
          <w:b/>
          <w:sz w:val="20"/>
          <w:szCs w:val="20"/>
          <w:lang w:val="en-GB"/>
        </w:rPr>
        <w:tab/>
      </w:r>
    </w:p>
    <w:p w14:paraId="4A0E8528" w14:textId="77777777" w:rsidR="00FA7C92" w:rsidRPr="00C00A65" w:rsidRDefault="00FA7C92" w:rsidP="002343BA">
      <w:pPr>
        <w:tabs>
          <w:tab w:val="left" w:pos="2192"/>
        </w:tabs>
        <w:contextualSpacing/>
        <w:rPr>
          <w:rFonts w:ascii="Arial" w:eastAsiaTheme="minorHAnsi" w:hAnsi="Arial" w:cs="Arial"/>
          <w:sz w:val="20"/>
          <w:szCs w:val="20"/>
          <w:lang w:val="en-GB"/>
        </w:rPr>
      </w:pPr>
    </w:p>
    <w:p w14:paraId="2A17349C" w14:textId="0AD26B5A"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We invited the selected group of experienced anaesthetists to aid in the Delphi process in person or via telephone. We sent them an e-mail including a standardised description of the project and an </w:t>
      </w:r>
      <w:r>
        <w:rPr>
          <w:rFonts w:ascii="Arial" w:eastAsiaTheme="minorHAnsi" w:hAnsi="Arial" w:cs="Arial"/>
          <w:sz w:val="20"/>
          <w:szCs w:val="20"/>
          <w:lang w:val="en-GB"/>
        </w:rPr>
        <w:t>E</w:t>
      </w:r>
      <w:r w:rsidRPr="00C00A65">
        <w:rPr>
          <w:rFonts w:ascii="Arial" w:eastAsiaTheme="minorHAnsi" w:hAnsi="Arial" w:cs="Arial"/>
          <w:sz w:val="20"/>
          <w:szCs w:val="20"/>
          <w:lang w:val="en-GB"/>
        </w:rPr>
        <w:t>xcel document</w:t>
      </w:r>
      <w:r>
        <w:rPr>
          <w:rFonts w:ascii="Arial" w:eastAsiaTheme="minorHAnsi" w:hAnsi="Arial" w:cs="Arial"/>
          <w:sz w:val="20"/>
          <w:szCs w:val="20"/>
          <w:lang w:val="en-GB"/>
        </w:rPr>
        <w:t>,</w:t>
      </w:r>
      <w:r w:rsidRPr="00C00A65">
        <w:rPr>
          <w:rFonts w:ascii="Arial" w:eastAsiaTheme="minorHAnsi" w:hAnsi="Arial" w:cs="Arial"/>
          <w:sz w:val="20"/>
          <w:szCs w:val="20"/>
          <w:lang w:val="en-GB"/>
        </w:rPr>
        <w:t xml:space="preserve"> which we requested them to complete and to return. The e-mail also explained the specific reason for the Delphi process, namely the initial calibration of the visualisations of the avatar and described the task we </w:t>
      </w:r>
      <w:r w:rsidR="00D2168B">
        <w:rPr>
          <w:rFonts w:ascii="Arial" w:eastAsiaTheme="minorHAnsi" w:hAnsi="Arial" w:cs="Arial"/>
          <w:sz w:val="20"/>
          <w:szCs w:val="20"/>
          <w:lang w:val="en-GB"/>
        </w:rPr>
        <w:t>asked</w:t>
      </w:r>
      <w:r w:rsidRPr="00C00A65">
        <w:rPr>
          <w:rFonts w:ascii="Arial" w:eastAsiaTheme="minorHAnsi" w:hAnsi="Arial" w:cs="Arial"/>
          <w:sz w:val="20"/>
          <w:szCs w:val="20"/>
          <w:lang w:val="en-GB"/>
        </w:rPr>
        <w:t xml:space="preserve"> them to complete.</w:t>
      </w:r>
      <w:r w:rsidRPr="00C00A65">
        <w:rPr>
          <w:lang w:val="en-GB"/>
        </w:rPr>
        <w:t xml:space="preserve"> </w:t>
      </w:r>
      <w:r w:rsidRPr="00C00A65">
        <w:rPr>
          <w:rFonts w:ascii="Arial" w:eastAsiaTheme="minorHAnsi" w:hAnsi="Arial" w:cs="Arial"/>
          <w:sz w:val="20"/>
          <w:szCs w:val="20"/>
          <w:lang w:val="en-GB"/>
        </w:rPr>
        <w:t xml:space="preserve">We did not disclose to the participants who else participated.   </w:t>
      </w:r>
    </w:p>
    <w:p w14:paraId="574A1FC9" w14:textId="77777777" w:rsidR="00FA7C92" w:rsidRDefault="00FA7C92" w:rsidP="002343BA">
      <w:pPr>
        <w:contextualSpacing/>
        <w:rPr>
          <w:rFonts w:ascii="Arial" w:eastAsiaTheme="minorHAnsi" w:hAnsi="Arial" w:cs="Arial"/>
          <w:sz w:val="20"/>
          <w:szCs w:val="20"/>
          <w:lang w:val="en-GB"/>
        </w:rPr>
      </w:pPr>
    </w:p>
    <w:p w14:paraId="51B23710" w14:textId="3ADD22A9" w:rsidR="00FA7C92" w:rsidRPr="00C00A65" w:rsidRDefault="00FA7C92" w:rsidP="002343BA">
      <w:pPr>
        <w:contextualSpacing/>
        <w:rPr>
          <w:rFonts w:ascii="Arial" w:eastAsiaTheme="minorHAnsi" w:hAnsi="Arial" w:cs="Arial"/>
          <w:sz w:val="20"/>
          <w:szCs w:val="20"/>
          <w:lang w:val="en-GB"/>
        </w:rPr>
      </w:pPr>
      <w:r>
        <w:rPr>
          <w:rFonts w:ascii="Arial" w:eastAsiaTheme="minorHAnsi" w:hAnsi="Arial" w:cs="Arial"/>
          <w:sz w:val="20"/>
          <w:szCs w:val="20"/>
          <w:lang w:val="en-GB"/>
        </w:rPr>
        <w:tab/>
      </w:r>
      <w:r w:rsidRPr="00C00A65">
        <w:rPr>
          <w:rFonts w:ascii="Arial" w:eastAsiaTheme="minorHAnsi" w:hAnsi="Arial" w:cs="Arial"/>
          <w:sz w:val="20"/>
          <w:szCs w:val="20"/>
          <w:lang w:val="en-GB"/>
        </w:rPr>
        <w:t xml:space="preserve">The task </w:t>
      </w:r>
      <w:r w:rsidR="00D2168B">
        <w:rPr>
          <w:rFonts w:ascii="Arial" w:eastAsiaTheme="minorHAnsi" w:hAnsi="Arial" w:cs="Arial"/>
          <w:sz w:val="20"/>
          <w:szCs w:val="20"/>
          <w:lang w:val="en-GB"/>
        </w:rPr>
        <w:t>required the</w:t>
      </w:r>
      <w:r w:rsidRPr="00C00A65">
        <w:rPr>
          <w:rFonts w:ascii="Arial" w:eastAsiaTheme="minorHAnsi" w:hAnsi="Arial" w:cs="Arial"/>
          <w:sz w:val="20"/>
          <w:szCs w:val="20"/>
          <w:lang w:val="en-GB"/>
        </w:rPr>
        <w:t xml:space="preserve"> experts to name, for all 11 vital signs of the avatar, the ranges that they considered safe in e</w:t>
      </w:r>
      <w:r w:rsidR="00390003">
        <w:rPr>
          <w:rFonts w:ascii="Arial" w:eastAsiaTheme="minorHAnsi" w:hAnsi="Arial" w:cs="Arial"/>
          <w:sz w:val="20"/>
          <w:szCs w:val="20"/>
          <w:lang w:val="en-GB"/>
        </w:rPr>
        <w:t>very imaginable situation for a grown-up</w:t>
      </w:r>
      <w:r w:rsidRPr="00C00A65">
        <w:rPr>
          <w:rFonts w:ascii="Arial" w:eastAsiaTheme="minorHAnsi" w:hAnsi="Arial" w:cs="Arial"/>
          <w:sz w:val="20"/>
          <w:szCs w:val="20"/>
          <w:lang w:val="en-GB"/>
        </w:rPr>
        <w:t xml:space="preserve"> ASA category I, i.e., a healthy patient</w:t>
      </w:r>
      <w:r w:rsidR="00076B75">
        <w:rPr>
          <w:rFonts w:ascii="Arial" w:eastAsiaTheme="minorHAnsi" w:hAnsi="Arial" w:cs="Arial"/>
          <w:sz w:val="20"/>
          <w:szCs w:val="20"/>
          <w:lang w:val="en-GB"/>
        </w:rPr>
        <w:t xml:space="preserve"> and</w:t>
      </w:r>
      <w:r w:rsidRPr="00C00A65">
        <w:rPr>
          <w:rFonts w:ascii="Arial" w:eastAsiaTheme="minorHAnsi" w:hAnsi="Arial" w:cs="Arial"/>
          <w:sz w:val="20"/>
          <w:szCs w:val="20"/>
          <w:lang w:val="en-GB"/>
        </w:rPr>
        <w:t xml:space="preserve"> category II patient, i.e., a patient with a mild systemic disease, under general anaesthesia. The experts identified a lower and upper safe value for every vital sign to define a range. We encouraged them to give additional information and to comment their decisions.</w:t>
      </w:r>
    </w:p>
    <w:p w14:paraId="3CF740DF" w14:textId="77777777" w:rsidR="00FA7C92" w:rsidRDefault="00FA7C92" w:rsidP="002343BA">
      <w:pPr>
        <w:contextualSpacing/>
        <w:rPr>
          <w:rFonts w:ascii="Arial" w:eastAsiaTheme="minorHAnsi" w:hAnsi="Arial" w:cs="Arial"/>
          <w:sz w:val="20"/>
          <w:szCs w:val="20"/>
          <w:lang w:val="en-GB"/>
        </w:rPr>
      </w:pPr>
    </w:p>
    <w:p w14:paraId="74807F9A" w14:textId="40C11F6B" w:rsidR="00FA7C92" w:rsidRPr="00C00A65" w:rsidRDefault="00FA7C92" w:rsidP="002343BA">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After the initial round, we sent the ranges we</w:t>
      </w:r>
      <w:r w:rsidR="00D2168B">
        <w:rPr>
          <w:rFonts w:ascii="Arial" w:eastAsiaTheme="minorHAnsi" w:hAnsi="Arial" w:cs="Arial"/>
          <w:sz w:val="20"/>
          <w:szCs w:val="20"/>
          <w:lang w:val="en-GB"/>
        </w:rPr>
        <w:t xml:space="preserve"> established from the responses</w:t>
      </w:r>
      <w:r w:rsidRPr="00C00A65">
        <w:rPr>
          <w:rFonts w:ascii="Arial" w:eastAsiaTheme="minorHAnsi" w:hAnsi="Arial" w:cs="Arial"/>
          <w:sz w:val="20"/>
          <w:szCs w:val="20"/>
          <w:lang w:val="en-GB"/>
        </w:rPr>
        <w:t xml:space="preserve"> again to all participants asking whether they considered them safe.</w:t>
      </w:r>
    </w:p>
    <w:p w14:paraId="00AC39ED" w14:textId="77777777" w:rsidR="00FA7C92" w:rsidRPr="00C00A65" w:rsidRDefault="00FA7C92" w:rsidP="002343BA">
      <w:pPr>
        <w:contextualSpacing/>
        <w:rPr>
          <w:rFonts w:ascii="Arial" w:hAnsi="Arial" w:cs="Arial"/>
          <w:sz w:val="20"/>
          <w:szCs w:val="20"/>
          <w:lang w:val="en-GB"/>
        </w:rPr>
      </w:pPr>
    </w:p>
    <w:p w14:paraId="6A36D9B0" w14:textId="77777777" w:rsidR="00FA7C92" w:rsidRPr="00C00A65" w:rsidRDefault="00FA7C92" w:rsidP="002343BA">
      <w:pPr>
        <w:contextualSpacing/>
        <w:rPr>
          <w:rFonts w:ascii="Arial" w:hAnsi="Arial" w:cs="Arial"/>
          <w:b/>
          <w:sz w:val="20"/>
          <w:szCs w:val="20"/>
          <w:lang w:val="en-GB"/>
        </w:rPr>
      </w:pPr>
      <w:r w:rsidRPr="00C00A65">
        <w:rPr>
          <w:rFonts w:ascii="Arial" w:hAnsi="Arial" w:cs="Arial"/>
          <w:b/>
          <w:sz w:val="20"/>
          <w:szCs w:val="20"/>
          <w:lang w:val="en-GB"/>
        </w:rPr>
        <w:t>Results</w:t>
      </w:r>
    </w:p>
    <w:p w14:paraId="554A35AA" w14:textId="77777777" w:rsidR="00FA7C92" w:rsidRPr="00C00A65" w:rsidRDefault="00FA7C92" w:rsidP="002343BA">
      <w:pPr>
        <w:tabs>
          <w:tab w:val="left" w:pos="1036"/>
        </w:tabs>
        <w:ind w:left="720"/>
        <w:contextualSpacing/>
        <w:rPr>
          <w:rFonts w:ascii="Arial" w:hAnsi="Arial" w:cs="Arial"/>
          <w:sz w:val="20"/>
          <w:szCs w:val="20"/>
          <w:lang w:val="en-GB"/>
        </w:rPr>
      </w:pPr>
    </w:p>
    <w:p w14:paraId="1AF9A250" w14:textId="77777777" w:rsidR="00FA7C92" w:rsidRPr="00C00A65" w:rsidRDefault="00FA7C92" w:rsidP="007C09FF">
      <w:pPr>
        <w:tabs>
          <w:tab w:val="left" w:pos="1036"/>
        </w:tabs>
        <w:ind w:left="720"/>
        <w:contextualSpacing/>
        <w:rPr>
          <w:rFonts w:ascii="Arial" w:hAnsi="Arial" w:cs="Arial"/>
          <w:b/>
          <w:sz w:val="20"/>
          <w:szCs w:val="20"/>
          <w:lang w:val="en-GB"/>
        </w:rPr>
      </w:pPr>
      <w:r w:rsidRPr="00C00A65">
        <w:rPr>
          <w:rFonts w:ascii="Arial" w:hAnsi="Arial" w:cs="Arial"/>
          <w:b/>
          <w:sz w:val="20"/>
          <w:szCs w:val="20"/>
          <w:lang w:val="en-GB"/>
        </w:rPr>
        <w:t>Study participants</w:t>
      </w:r>
    </w:p>
    <w:p w14:paraId="75D48B96" w14:textId="77777777" w:rsidR="00FA7C92" w:rsidRPr="00C00A65" w:rsidRDefault="00FA7C92" w:rsidP="002343BA">
      <w:pPr>
        <w:tabs>
          <w:tab w:val="left" w:pos="1036"/>
        </w:tabs>
        <w:contextualSpacing/>
        <w:rPr>
          <w:rFonts w:ascii="Arial" w:hAnsi="Arial" w:cs="Arial"/>
          <w:sz w:val="20"/>
          <w:szCs w:val="20"/>
          <w:lang w:val="en-GB"/>
        </w:rPr>
      </w:pPr>
    </w:p>
    <w:p w14:paraId="75FBDFFE" w14:textId="77777777" w:rsidR="00FA7C92" w:rsidRPr="00C00A65" w:rsidRDefault="00FA7C92" w:rsidP="002343BA">
      <w:pPr>
        <w:contextualSpacing/>
        <w:rPr>
          <w:lang w:val="en-GB"/>
        </w:rPr>
      </w:pPr>
      <w:r w:rsidRPr="00C00A65">
        <w:rPr>
          <w:rFonts w:ascii="Arial" w:hAnsi="Arial" w:cs="Arial"/>
          <w:sz w:val="20"/>
          <w:szCs w:val="20"/>
          <w:lang w:val="en-GB"/>
        </w:rPr>
        <w:t xml:space="preserve">Eleven anaesthesia experts (7 from the USZ, four from the KSW) participated in the Delphi process. Their median clinical anaesthesia experience was 18 years, with an interquartile range from 12 to 30 years. </w:t>
      </w:r>
    </w:p>
    <w:p w14:paraId="5ACCFFB2" w14:textId="77777777" w:rsidR="00FA7C92" w:rsidRPr="00C00A65" w:rsidRDefault="00FA7C92" w:rsidP="002343BA">
      <w:pPr>
        <w:contextualSpacing/>
        <w:rPr>
          <w:lang w:val="en-GB"/>
        </w:rPr>
      </w:pPr>
    </w:p>
    <w:p w14:paraId="057A2337" w14:textId="77777777" w:rsidR="00FA7C92" w:rsidRPr="00C00A65" w:rsidRDefault="00FA7C92" w:rsidP="002343BA">
      <w:pPr>
        <w:contextualSpacing/>
        <w:rPr>
          <w:rFonts w:ascii="Arial" w:hAnsi="Arial" w:cs="Arial"/>
          <w:b/>
          <w:sz w:val="20"/>
          <w:szCs w:val="20"/>
          <w:lang w:val="en-GB"/>
        </w:rPr>
      </w:pPr>
      <w:r w:rsidRPr="00C00A65">
        <w:rPr>
          <w:b/>
          <w:lang w:val="en-GB"/>
        </w:rPr>
        <w:tab/>
      </w:r>
      <w:r w:rsidRPr="00C00A65">
        <w:rPr>
          <w:rFonts w:ascii="Arial" w:hAnsi="Arial" w:cs="Arial"/>
          <w:b/>
          <w:sz w:val="20"/>
          <w:szCs w:val="20"/>
          <w:lang w:val="en-GB"/>
        </w:rPr>
        <w:t>Calibration</w:t>
      </w:r>
    </w:p>
    <w:p w14:paraId="39A59666" w14:textId="77777777" w:rsidR="00FA7C92" w:rsidRPr="00C00A65" w:rsidRDefault="00FA7C92" w:rsidP="002343BA">
      <w:pPr>
        <w:contextualSpacing/>
        <w:rPr>
          <w:b/>
          <w:lang w:val="en-GB"/>
        </w:rPr>
      </w:pPr>
    </w:p>
    <w:p w14:paraId="2087A158" w14:textId="23D03BFE" w:rsidR="00FA7C92" w:rsidRPr="00C00A65" w:rsidRDefault="00FA7C92" w:rsidP="002343BA">
      <w:pPr>
        <w:contextualSpacing/>
        <w:rPr>
          <w:rFonts w:ascii="Arial" w:hAnsi="Arial" w:cs="Arial"/>
          <w:sz w:val="20"/>
          <w:szCs w:val="20"/>
          <w:lang w:val="en-GB"/>
        </w:rPr>
      </w:pPr>
      <w:r w:rsidRPr="00C00A65">
        <w:rPr>
          <w:rFonts w:ascii="Arial" w:hAnsi="Arial" w:cs="Arial"/>
          <w:sz w:val="20"/>
          <w:szCs w:val="20"/>
          <w:lang w:val="en-GB"/>
        </w:rPr>
        <w:t xml:space="preserve">During the last round, all experts agreed that they considered the proposed vital sign ranges safe for monitoring </w:t>
      </w:r>
      <w:r w:rsidR="00D2168B">
        <w:rPr>
          <w:rFonts w:ascii="Arial" w:hAnsi="Arial" w:cs="Arial"/>
          <w:sz w:val="20"/>
          <w:szCs w:val="20"/>
          <w:lang w:val="en-GB"/>
        </w:rPr>
        <w:t>ASA category I and</w:t>
      </w:r>
      <w:r w:rsidRPr="00C00A65">
        <w:rPr>
          <w:rFonts w:ascii="Arial" w:hAnsi="Arial" w:cs="Arial"/>
          <w:sz w:val="20"/>
          <w:szCs w:val="20"/>
          <w:lang w:val="en-GB"/>
        </w:rPr>
        <w:t xml:space="preserve"> II patient</w:t>
      </w:r>
      <w:r w:rsidR="00D2168B">
        <w:rPr>
          <w:rFonts w:ascii="Arial" w:hAnsi="Arial" w:cs="Arial"/>
          <w:sz w:val="20"/>
          <w:szCs w:val="20"/>
          <w:lang w:val="en-GB"/>
        </w:rPr>
        <w:t>s</w:t>
      </w:r>
      <w:r w:rsidRPr="00C00A65">
        <w:rPr>
          <w:rFonts w:ascii="Arial" w:hAnsi="Arial" w:cs="Arial"/>
          <w:sz w:val="20"/>
          <w:szCs w:val="20"/>
          <w:lang w:val="en-GB"/>
        </w:rPr>
        <w:t xml:space="preserve"> under general anaesthesia.</w:t>
      </w:r>
    </w:p>
    <w:p w14:paraId="0E458217" w14:textId="77777777" w:rsidR="00FA7C92" w:rsidRDefault="00FA7C92" w:rsidP="002343BA">
      <w:pPr>
        <w:contextualSpacing/>
        <w:rPr>
          <w:rFonts w:ascii="Arial" w:hAnsi="Arial" w:cs="Arial"/>
          <w:sz w:val="20"/>
          <w:szCs w:val="20"/>
          <w:lang w:val="en-GB"/>
        </w:rPr>
      </w:pPr>
    </w:p>
    <w:p w14:paraId="1B9C6D05" w14:textId="41CE3CC6" w:rsidR="00FA7C92" w:rsidRPr="006860EF" w:rsidRDefault="00FA7C92" w:rsidP="002343BA">
      <w:pPr>
        <w:contextualSpacing/>
        <w:rPr>
          <w:lang w:val="en-GB"/>
        </w:rPr>
      </w:pPr>
      <w:r w:rsidRPr="00C00A65">
        <w:rPr>
          <w:rFonts w:ascii="Arial" w:hAnsi="Arial" w:cs="Arial"/>
          <w:sz w:val="20"/>
          <w:szCs w:val="20"/>
          <w:lang w:val="en-GB"/>
        </w:rPr>
        <w:t>Consequently, we used these ranges for the calibration of the avatar.  Table</w:t>
      </w:r>
      <w:r>
        <w:rPr>
          <w:rFonts w:ascii="Arial" w:hAnsi="Arial" w:cs="Arial"/>
          <w:sz w:val="20"/>
          <w:szCs w:val="20"/>
          <w:lang w:val="en-GB"/>
        </w:rPr>
        <w:t xml:space="preserve"> 8</w:t>
      </w:r>
      <w:r w:rsidRPr="00C00A65">
        <w:rPr>
          <w:rFonts w:ascii="Arial" w:hAnsi="Arial" w:cs="Arial"/>
          <w:sz w:val="20"/>
          <w:szCs w:val="20"/>
          <w:lang w:val="en-GB"/>
        </w:rPr>
        <w:t xml:space="preserve"> outlines the numerical values identified in </w:t>
      </w:r>
      <w:proofErr w:type="gramStart"/>
      <w:r w:rsidRPr="00C00A65">
        <w:rPr>
          <w:rFonts w:ascii="Arial" w:hAnsi="Arial" w:cs="Arial"/>
          <w:sz w:val="20"/>
          <w:szCs w:val="20"/>
          <w:lang w:val="en-GB"/>
        </w:rPr>
        <w:t>the Delphi process and how we used them to calibrate the avatar</w:t>
      </w:r>
      <w:proofErr w:type="gramEnd"/>
      <w:r w:rsidRPr="00C00A65">
        <w:rPr>
          <w:rFonts w:ascii="Arial" w:hAnsi="Arial" w:cs="Arial"/>
          <w:sz w:val="20"/>
          <w:szCs w:val="20"/>
          <w:lang w:val="en-GB"/>
        </w:rPr>
        <w:t>.</w:t>
      </w:r>
      <w:r>
        <w:rPr>
          <w:lang w:val="en-GB"/>
        </w:rPr>
        <w:t xml:space="preserve"> </w:t>
      </w:r>
      <w:r w:rsidRPr="00C00A65">
        <w:rPr>
          <w:rFonts w:ascii="Arial" w:eastAsiaTheme="minorHAnsi" w:hAnsi="Arial" w:cs="Arial"/>
          <w:sz w:val="20"/>
          <w:szCs w:val="20"/>
          <w:lang w:val="en-GB"/>
        </w:rPr>
        <w:t xml:space="preserve">To make the ranges </w:t>
      </w:r>
      <w:r w:rsidRPr="00C00A65">
        <w:rPr>
          <w:rFonts w:ascii="Arial" w:eastAsiaTheme="minorHAnsi" w:hAnsi="Arial" w:cs="Arial"/>
          <w:sz w:val="20"/>
          <w:szCs w:val="20"/>
          <w:lang w:val="en-GB"/>
        </w:rPr>
        <w:lastRenderedPageBreak/>
        <w:t>we use</w:t>
      </w:r>
      <w:r>
        <w:rPr>
          <w:rFonts w:ascii="Arial" w:eastAsiaTheme="minorHAnsi" w:hAnsi="Arial" w:cs="Arial"/>
          <w:sz w:val="20"/>
          <w:szCs w:val="20"/>
          <w:lang w:val="en-GB"/>
        </w:rPr>
        <w:t>d</w:t>
      </w:r>
      <w:r w:rsidRPr="00C00A65">
        <w:rPr>
          <w:rFonts w:ascii="Arial" w:eastAsiaTheme="minorHAnsi" w:hAnsi="Arial" w:cs="Arial"/>
          <w:sz w:val="20"/>
          <w:szCs w:val="20"/>
          <w:lang w:val="en-GB"/>
        </w:rPr>
        <w:t xml:space="preserve"> for the calibration as safe as possible, we based the thresholds for calibration at &gt;90% inter-</w:t>
      </w:r>
      <w:proofErr w:type="spellStart"/>
      <w:r w:rsidRPr="00C00A65">
        <w:rPr>
          <w:rFonts w:ascii="Arial" w:eastAsiaTheme="minorHAnsi" w:hAnsi="Arial" w:cs="Arial"/>
          <w:sz w:val="20"/>
          <w:szCs w:val="20"/>
          <w:lang w:val="en-GB"/>
        </w:rPr>
        <w:t>rater</w:t>
      </w:r>
      <w:proofErr w:type="spellEnd"/>
      <w:r w:rsidRPr="00C00A65">
        <w:rPr>
          <w:rFonts w:ascii="Arial" w:eastAsiaTheme="minorHAnsi" w:hAnsi="Arial" w:cs="Arial"/>
          <w:sz w:val="20"/>
          <w:szCs w:val="20"/>
          <w:lang w:val="en-GB"/>
        </w:rPr>
        <w:t xml:space="preserve"> agreement, eliminating only the most extreme answer for each vital sign category, i.e., too low, normal or </w:t>
      </w:r>
      <w:r>
        <w:rPr>
          <w:rFonts w:ascii="Arial" w:eastAsiaTheme="minorHAnsi" w:hAnsi="Arial" w:cs="Arial"/>
          <w:sz w:val="20"/>
          <w:szCs w:val="20"/>
          <w:lang w:val="en-GB"/>
        </w:rPr>
        <w:t>too high.</w:t>
      </w:r>
      <w:r w:rsidRPr="00C00A65">
        <w:rPr>
          <w:rFonts w:ascii="Arial" w:eastAsiaTheme="minorHAnsi" w:hAnsi="Arial" w:cs="Arial"/>
          <w:sz w:val="20"/>
          <w:szCs w:val="20"/>
          <w:lang w:val="en-GB"/>
        </w:rPr>
        <w:t xml:space="preserve"> </w:t>
      </w:r>
      <w:r>
        <w:rPr>
          <w:rFonts w:ascii="Arial" w:eastAsiaTheme="minorHAnsi" w:hAnsi="Arial" w:cs="Arial"/>
          <w:sz w:val="20"/>
          <w:szCs w:val="20"/>
          <w:lang w:val="en-GB"/>
        </w:rPr>
        <w:t>F</w:t>
      </w:r>
      <w:r w:rsidRPr="00C00A65">
        <w:rPr>
          <w:rFonts w:ascii="Arial" w:eastAsiaTheme="minorHAnsi" w:hAnsi="Arial" w:cs="Arial"/>
          <w:sz w:val="20"/>
          <w:szCs w:val="20"/>
          <w:lang w:val="en-GB"/>
        </w:rPr>
        <w:t xml:space="preserve">or example, if one expert indicated that the </w:t>
      </w:r>
      <w:r w:rsidR="00D2168B">
        <w:rPr>
          <w:rFonts w:ascii="Arial" w:eastAsiaTheme="minorHAnsi" w:hAnsi="Arial" w:cs="Arial"/>
          <w:sz w:val="20"/>
          <w:szCs w:val="20"/>
          <w:lang w:val="en-GB"/>
        </w:rPr>
        <w:t>threshold for body temperature too high</w:t>
      </w:r>
      <w:r w:rsidRPr="00C00A65">
        <w:rPr>
          <w:rFonts w:ascii="Arial" w:eastAsiaTheme="minorHAnsi" w:hAnsi="Arial" w:cs="Arial"/>
          <w:sz w:val="20"/>
          <w:szCs w:val="20"/>
          <w:lang w:val="en-GB"/>
        </w:rPr>
        <w:t xml:space="preserve"> should be at 37°C and 10 experts indicated it should be at 37.5°C, we set the threshold at 37.5°C. Thereby basing the calibration on the opinion of 10 out of 11 experts. If, however, two experts had indicated the threshold for body temperature “too high” should be at 37° and nine experts indicated it should be at 37.5°, we would have used 37°C as the threshold. </w:t>
      </w:r>
    </w:p>
    <w:p w14:paraId="5B0F294A" w14:textId="77777777" w:rsidR="00FA7C92" w:rsidRDefault="00FA7C92" w:rsidP="002343BA">
      <w:pPr>
        <w:contextualSpacing/>
        <w:rPr>
          <w:rFonts w:ascii="Arial" w:eastAsiaTheme="minorHAnsi" w:hAnsi="Arial" w:cs="Arial"/>
          <w:sz w:val="20"/>
          <w:szCs w:val="20"/>
          <w:lang w:val="en-GB"/>
        </w:rPr>
      </w:pPr>
    </w:p>
    <w:p w14:paraId="481FA672" w14:textId="077E640F" w:rsidR="00FA7C92" w:rsidRDefault="00FA7C92">
      <w:pPr>
        <w:contextualSpacing/>
        <w:rPr>
          <w:rFonts w:ascii="Arial" w:eastAsiaTheme="minorHAnsi" w:hAnsi="Arial" w:cs="Arial"/>
          <w:sz w:val="20"/>
          <w:szCs w:val="20"/>
          <w:lang w:val="en-GB"/>
        </w:rPr>
      </w:pPr>
      <w:r w:rsidRPr="00C00A65">
        <w:rPr>
          <w:rFonts w:ascii="Arial" w:eastAsiaTheme="minorHAnsi" w:hAnsi="Arial" w:cs="Arial"/>
          <w:sz w:val="20"/>
          <w:szCs w:val="20"/>
          <w:lang w:val="en-GB"/>
        </w:rPr>
        <w:t xml:space="preserve">This approach was conservative and following a safety-first philosophy. We intended for the avatar to inform a user quickly when a vital sign </w:t>
      </w:r>
      <w:r>
        <w:rPr>
          <w:rFonts w:ascii="Arial" w:eastAsiaTheme="minorHAnsi" w:hAnsi="Arial" w:cs="Arial"/>
          <w:sz w:val="20"/>
          <w:szCs w:val="20"/>
          <w:lang w:val="en-GB"/>
        </w:rPr>
        <w:t>approaches</w:t>
      </w:r>
      <w:r w:rsidRPr="00C00A65">
        <w:rPr>
          <w:rFonts w:ascii="Arial" w:eastAsiaTheme="minorHAnsi" w:hAnsi="Arial" w:cs="Arial"/>
          <w:sz w:val="20"/>
          <w:szCs w:val="20"/>
          <w:lang w:val="en-GB"/>
        </w:rPr>
        <w:t xml:space="preserve"> its limit.</w:t>
      </w:r>
      <w:r>
        <w:rPr>
          <w:rFonts w:ascii="Arial" w:eastAsiaTheme="minorHAnsi" w:hAnsi="Arial" w:cs="Arial"/>
          <w:sz w:val="20"/>
          <w:szCs w:val="20"/>
          <w:lang w:val="en-GB"/>
        </w:rPr>
        <w:br w:type="page"/>
      </w:r>
    </w:p>
    <w:p w14:paraId="01414F8A" w14:textId="77777777" w:rsidR="00FA7C92" w:rsidRPr="0096516B" w:rsidRDefault="00FA7C92" w:rsidP="002343BA">
      <w:pPr>
        <w:contextualSpacing/>
        <w:rPr>
          <w:rFonts w:ascii="Arial" w:eastAsiaTheme="minorHAnsi" w:hAnsi="Arial" w:cs="Arial"/>
          <w:b/>
          <w:sz w:val="20"/>
          <w:szCs w:val="20"/>
          <w:lang w:val="en-GB"/>
        </w:rPr>
      </w:pPr>
      <w:r w:rsidRPr="0096516B">
        <w:rPr>
          <w:rFonts w:ascii="Arial" w:eastAsiaTheme="minorHAnsi" w:hAnsi="Arial" w:cs="Arial"/>
          <w:b/>
          <w:sz w:val="20"/>
          <w:szCs w:val="20"/>
          <w:lang w:val="en-GB"/>
        </w:rPr>
        <w:lastRenderedPageBreak/>
        <w:t>References</w:t>
      </w:r>
    </w:p>
    <w:p w14:paraId="419518BB" w14:textId="77777777" w:rsidR="00FA7C92" w:rsidRDefault="00FA7C92" w:rsidP="002343BA">
      <w:pPr>
        <w:contextualSpacing/>
        <w:rPr>
          <w:rFonts w:ascii="Arial" w:eastAsiaTheme="minorHAnsi" w:hAnsi="Arial" w:cs="Arial"/>
          <w:sz w:val="20"/>
          <w:szCs w:val="20"/>
          <w:lang w:val="en-GB"/>
        </w:rPr>
      </w:pPr>
    </w:p>
    <w:p w14:paraId="2F47EFB7" w14:textId="77777777" w:rsidR="000A1F3C" w:rsidRDefault="00FA7C92" w:rsidP="002343BA">
      <w:pPr>
        <w:pStyle w:val="EndNoteBibliography"/>
        <w:numPr>
          <w:ilvl w:val="0"/>
          <w:numId w:val="49"/>
        </w:numPr>
        <w:rPr>
          <w:rFonts w:ascii="Arial" w:eastAsiaTheme="minorHAnsi" w:hAnsi="Arial" w:cs="Arial"/>
          <w:sz w:val="20"/>
          <w:szCs w:val="20"/>
          <w:lang w:val="en-GB"/>
        </w:rPr>
      </w:pPr>
      <w:proofErr w:type="spellStart"/>
      <w:r w:rsidRPr="00FA7C92">
        <w:rPr>
          <w:rFonts w:ascii="Arial" w:eastAsiaTheme="minorHAnsi" w:hAnsi="Arial" w:cs="Arial"/>
          <w:sz w:val="20"/>
          <w:szCs w:val="20"/>
          <w:lang w:val="en-GB"/>
        </w:rPr>
        <w:t>Endsley</w:t>
      </w:r>
      <w:proofErr w:type="spellEnd"/>
      <w:r w:rsidRPr="00FA7C92">
        <w:rPr>
          <w:rFonts w:ascii="Arial" w:eastAsiaTheme="minorHAnsi" w:hAnsi="Arial" w:cs="Arial"/>
          <w:sz w:val="20"/>
          <w:szCs w:val="20"/>
          <w:lang w:val="en-GB"/>
        </w:rPr>
        <w:t xml:space="preserve"> MR, Jones DG. Designing for Situation Awareness: An Approach to User-</w:t>
      </w:r>
      <w:proofErr w:type="spellStart"/>
      <w:r w:rsidRPr="00FA7C92">
        <w:rPr>
          <w:rFonts w:ascii="Arial" w:eastAsiaTheme="minorHAnsi" w:hAnsi="Arial" w:cs="Arial"/>
          <w:sz w:val="20"/>
          <w:szCs w:val="20"/>
          <w:lang w:val="en-GB"/>
        </w:rPr>
        <w:t>Centered</w:t>
      </w:r>
      <w:proofErr w:type="spellEnd"/>
      <w:r w:rsidRPr="00FA7C92">
        <w:rPr>
          <w:rFonts w:ascii="Arial" w:eastAsiaTheme="minorHAnsi" w:hAnsi="Arial" w:cs="Arial"/>
          <w:sz w:val="20"/>
          <w:szCs w:val="20"/>
          <w:lang w:val="en-GB"/>
        </w:rPr>
        <w:t xml:space="preserve"> Design, Second Edition. Boca Raton, London, New York: CRC Press, 2011</w:t>
      </w:r>
    </w:p>
    <w:p w14:paraId="5D68F585" w14:textId="77777777" w:rsidR="000A1F3C" w:rsidRDefault="00FA7C92" w:rsidP="002343BA">
      <w:pPr>
        <w:pStyle w:val="EndNoteBibliography"/>
        <w:numPr>
          <w:ilvl w:val="0"/>
          <w:numId w:val="49"/>
        </w:numPr>
        <w:rPr>
          <w:rFonts w:ascii="Arial" w:eastAsiaTheme="minorHAnsi" w:hAnsi="Arial" w:cs="Arial"/>
          <w:sz w:val="20"/>
          <w:szCs w:val="20"/>
          <w:lang w:val="en-GB"/>
        </w:rPr>
      </w:pPr>
      <w:r w:rsidRPr="000A1F3C">
        <w:rPr>
          <w:rFonts w:ascii="Arial" w:eastAsiaTheme="minorHAnsi" w:hAnsi="Arial" w:cs="Arial"/>
          <w:sz w:val="20"/>
          <w:szCs w:val="20"/>
          <w:lang w:val="en-GB"/>
        </w:rPr>
        <w:t xml:space="preserve">Wittgenstein L. </w:t>
      </w:r>
      <w:proofErr w:type="spellStart"/>
      <w:r w:rsidRPr="000A1F3C">
        <w:rPr>
          <w:rFonts w:ascii="Arial" w:eastAsiaTheme="minorHAnsi" w:hAnsi="Arial" w:cs="Arial"/>
          <w:sz w:val="20"/>
          <w:szCs w:val="20"/>
          <w:lang w:val="en-GB"/>
        </w:rPr>
        <w:t>Tractatus</w:t>
      </w:r>
      <w:proofErr w:type="spellEnd"/>
      <w:r w:rsidRPr="000A1F3C">
        <w:rPr>
          <w:rFonts w:ascii="Arial" w:eastAsiaTheme="minorHAnsi" w:hAnsi="Arial" w:cs="Arial"/>
          <w:sz w:val="20"/>
          <w:szCs w:val="20"/>
          <w:lang w:val="en-GB"/>
        </w:rPr>
        <w:t xml:space="preserve"> </w:t>
      </w:r>
      <w:proofErr w:type="spellStart"/>
      <w:r w:rsidRPr="000A1F3C">
        <w:rPr>
          <w:rFonts w:ascii="Arial" w:eastAsiaTheme="minorHAnsi" w:hAnsi="Arial" w:cs="Arial"/>
          <w:sz w:val="20"/>
          <w:szCs w:val="20"/>
          <w:lang w:val="en-GB"/>
        </w:rPr>
        <w:t>logico-philosophicus</w:t>
      </w:r>
      <w:proofErr w:type="spellEnd"/>
      <w:r w:rsidRPr="000A1F3C">
        <w:rPr>
          <w:rFonts w:ascii="Arial" w:eastAsiaTheme="minorHAnsi" w:hAnsi="Arial" w:cs="Arial"/>
          <w:sz w:val="20"/>
          <w:szCs w:val="20"/>
          <w:lang w:val="en-GB"/>
        </w:rPr>
        <w:t>. London: Routledge &amp; Kegan Paul, 1922</w:t>
      </w:r>
    </w:p>
    <w:p w14:paraId="7E2A833D" w14:textId="77777777" w:rsidR="000A1F3C" w:rsidRDefault="00FA7C92" w:rsidP="002343BA">
      <w:pPr>
        <w:pStyle w:val="EndNoteBibliography"/>
        <w:numPr>
          <w:ilvl w:val="0"/>
          <w:numId w:val="49"/>
        </w:numPr>
        <w:rPr>
          <w:rFonts w:ascii="Arial" w:eastAsiaTheme="minorHAnsi" w:hAnsi="Arial" w:cs="Arial"/>
          <w:sz w:val="20"/>
          <w:szCs w:val="20"/>
          <w:lang w:val="en-GB"/>
        </w:rPr>
      </w:pPr>
      <w:r w:rsidRPr="000A1F3C">
        <w:rPr>
          <w:rFonts w:ascii="Arial" w:eastAsiaTheme="minorHAnsi" w:hAnsi="Arial" w:cs="Arial"/>
          <w:sz w:val="20"/>
          <w:szCs w:val="20"/>
          <w:lang w:val="en-GB"/>
        </w:rPr>
        <w:t xml:space="preserve">Frank AD, Dwayne RW. The Right Picture Is Worth a Thousand Numbers: Data Displays in </w:t>
      </w:r>
      <w:proofErr w:type="spellStart"/>
      <w:r w:rsidRPr="000A1F3C">
        <w:rPr>
          <w:rFonts w:ascii="Arial" w:eastAsiaTheme="minorHAnsi" w:hAnsi="Arial" w:cs="Arial"/>
          <w:sz w:val="20"/>
          <w:szCs w:val="20"/>
          <w:lang w:val="en-GB"/>
        </w:rPr>
        <w:t>Anesthesia</w:t>
      </w:r>
      <w:proofErr w:type="spellEnd"/>
      <w:r w:rsidRPr="000A1F3C">
        <w:rPr>
          <w:rFonts w:ascii="Arial" w:eastAsiaTheme="minorHAnsi" w:hAnsi="Arial" w:cs="Arial"/>
          <w:sz w:val="20"/>
          <w:szCs w:val="20"/>
          <w:lang w:val="en-GB"/>
        </w:rPr>
        <w:t xml:space="preserve">. </w:t>
      </w:r>
      <w:r w:rsidRPr="000A1F3C">
        <w:rPr>
          <w:rFonts w:ascii="Arial" w:eastAsiaTheme="minorHAnsi" w:hAnsi="Arial" w:cs="Arial"/>
          <w:sz w:val="20"/>
          <w:szCs w:val="20"/>
          <w:lang w:val="de-CH"/>
        </w:rPr>
        <w:t xml:space="preserve">Hum </w:t>
      </w:r>
      <w:proofErr w:type="spellStart"/>
      <w:r w:rsidRPr="000A1F3C">
        <w:rPr>
          <w:rFonts w:ascii="Arial" w:eastAsiaTheme="minorHAnsi" w:hAnsi="Arial" w:cs="Arial"/>
          <w:sz w:val="20"/>
          <w:szCs w:val="20"/>
          <w:lang w:val="de-CH"/>
        </w:rPr>
        <w:t>factors</w:t>
      </w:r>
      <w:proofErr w:type="spellEnd"/>
      <w:r w:rsidRPr="000A1F3C">
        <w:rPr>
          <w:rFonts w:ascii="Arial" w:eastAsiaTheme="minorHAnsi" w:hAnsi="Arial" w:cs="Arial"/>
          <w:sz w:val="20"/>
          <w:szCs w:val="20"/>
          <w:lang w:val="de-CH"/>
        </w:rPr>
        <w:t xml:space="preserve"> 2006; 48: 59-71</w:t>
      </w:r>
    </w:p>
    <w:p w14:paraId="2D7448C3" w14:textId="77777777" w:rsidR="000A1F3C" w:rsidRDefault="00FA7C92" w:rsidP="002343BA">
      <w:pPr>
        <w:pStyle w:val="EndNoteBibliography"/>
        <w:numPr>
          <w:ilvl w:val="0"/>
          <w:numId w:val="49"/>
        </w:numPr>
        <w:rPr>
          <w:rFonts w:ascii="Arial" w:eastAsiaTheme="minorHAnsi" w:hAnsi="Arial" w:cs="Arial"/>
          <w:sz w:val="20"/>
          <w:szCs w:val="20"/>
          <w:lang w:val="en-GB"/>
        </w:rPr>
      </w:pPr>
      <w:r w:rsidRPr="000A1F3C">
        <w:rPr>
          <w:rFonts w:ascii="Arial" w:eastAsiaTheme="minorHAnsi" w:hAnsi="Arial" w:cs="Arial"/>
          <w:sz w:val="20"/>
          <w:szCs w:val="20"/>
          <w:lang w:val="de-CH"/>
        </w:rPr>
        <w:t xml:space="preserve">Tscholl DW, Weiss M, Spahn DR, </w:t>
      </w:r>
      <w:proofErr w:type="spellStart"/>
      <w:r w:rsidRPr="000A1F3C">
        <w:rPr>
          <w:rFonts w:ascii="Arial" w:eastAsiaTheme="minorHAnsi" w:hAnsi="Arial" w:cs="Arial"/>
          <w:sz w:val="20"/>
          <w:szCs w:val="20"/>
          <w:lang w:val="de-CH"/>
        </w:rPr>
        <w:t>Noethiger</w:t>
      </w:r>
      <w:proofErr w:type="spellEnd"/>
      <w:r w:rsidRPr="000A1F3C">
        <w:rPr>
          <w:rFonts w:ascii="Arial" w:eastAsiaTheme="minorHAnsi" w:hAnsi="Arial" w:cs="Arial"/>
          <w:sz w:val="20"/>
          <w:szCs w:val="20"/>
          <w:lang w:val="de-CH"/>
        </w:rPr>
        <w:t xml:space="preserve"> CB. </w:t>
      </w:r>
      <w:r w:rsidRPr="000A1F3C">
        <w:rPr>
          <w:rFonts w:ascii="Arial" w:eastAsiaTheme="minorHAnsi" w:hAnsi="Arial" w:cs="Arial"/>
          <w:sz w:val="20"/>
          <w:szCs w:val="20"/>
          <w:lang w:val="en-GB"/>
        </w:rPr>
        <w:t xml:space="preserve">How to Conduct Multimethod Field Studies in the Operating Room: The iPad Combined With a Survey App as a Valid and Reliable Data Collection Tool. JMIR Res </w:t>
      </w:r>
      <w:proofErr w:type="spellStart"/>
      <w:r w:rsidRPr="000A1F3C">
        <w:rPr>
          <w:rFonts w:ascii="Arial" w:eastAsiaTheme="minorHAnsi" w:hAnsi="Arial" w:cs="Arial"/>
          <w:sz w:val="20"/>
          <w:szCs w:val="20"/>
          <w:lang w:val="en-GB"/>
        </w:rPr>
        <w:t>protoc</w:t>
      </w:r>
      <w:proofErr w:type="spellEnd"/>
      <w:r w:rsidRPr="000A1F3C">
        <w:rPr>
          <w:rFonts w:ascii="Arial" w:eastAsiaTheme="minorHAnsi" w:hAnsi="Arial" w:cs="Arial"/>
          <w:sz w:val="20"/>
          <w:szCs w:val="20"/>
          <w:lang w:val="en-GB"/>
        </w:rPr>
        <w:t xml:space="preserve"> 2016; 5: e4</w:t>
      </w:r>
    </w:p>
    <w:p w14:paraId="0B3D13D1" w14:textId="1777F636" w:rsidR="002343BA" w:rsidRPr="004227DD" w:rsidRDefault="00FA7C92" w:rsidP="004227DD">
      <w:pPr>
        <w:pStyle w:val="EndNoteBibliography"/>
        <w:numPr>
          <w:ilvl w:val="0"/>
          <w:numId w:val="49"/>
        </w:numPr>
        <w:rPr>
          <w:rFonts w:ascii="Arial" w:eastAsiaTheme="minorHAnsi" w:hAnsi="Arial" w:cs="Arial"/>
          <w:sz w:val="20"/>
          <w:szCs w:val="20"/>
          <w:lang w:val="en-GB"/>
        </w:rPr>
      </w:pPr>
      <w:r w:rsidRPr="000A1F3C">
        <w:rPr>
          <w:rFonts w:ascii="Arial" w:eastAsiaTheme="minorHAnsi" w:hAnsi="Arial" w:cs="Arial"/>
          <w:sz w:val="20"/>
          <w:szCs w:val="20"/>
          <w:lang w:val="en-GB"/>
        </w:rPr>
        <w:t xml:space="preserve">Clayton MJ. Delphi: a technique to harness expert opinion for critical decision‐making tasks in education. </w:t>
      </w:r>
      <w:proofErr w:type="spellStart"/>
      <w:r w:rsidRPr="000A1F3C">
        <w:rPr>
          <w:rFonts w:ascii="Arial" w:eastAsiaTheme="minorHAnsi" w:hAnsi="Arial" w:cs="Arial"/>
          <w:sz w:val="20"/>
          <w:szCs w:val="20"/>
          <w:lang w:val="en-GB"/>
        </w:rPr>
        <w:t>Educ</w:t>
      </w:r>
      <w:proofErr w:type="spellEnd"/>
      <w:r w:rsidRPr="000A1F3C">
        <w:rPr>
          <w:rFonts w:ascii="Arial" w:eastAsiaTheme="minorHAnsi" w:hAnsi="Arial" w:cs="Arial"/>
          <w:sz w:val="20"/>
          <w:szCs w:val="20"/>
          <w:lang w:val="en-GB"/>
        </w:rPr>
        <w:t xml:space="preserve"> </w:t>
      </w:r>
      <w:proofErr w:type="spellStart"/>
      <w:r w:rsidRPr="000A1F3C">
        <w:rPr>
          <w:rFonts w:ascii="Arial" w:eastAsiaTheme="minorHAnsi" w:hAnsi="Arial" w:cs="Arial"/>
          <w:sz w:val="20"/>
          <w:szCs w:val="20"/>
          <w:lang w:val="en-GB"/>
        </w:rPr>
        <w:t>Psychol</w:t>
      </w:r>
      <w:proofErr w:type="spellEnd"/>
      <w:r w:rsidRPr="000A1F3C">
        <w:rPr>
          <w:rFonts w:ascii="Arial" w:eastAsiaTheme="minorHAnsi" w:hAnsi="Arial" w:cs="Arial"/>
          <w:sz w:val="20"/>
          <w:szCs w:val="20"/>
          <w:lang w:val="en-GB"/>
        </w:rPr>
        <w:t>-UK 1997; 17: 373-86</w:t>
      </w:r>
    </w:p>
    <w:sectPr w:rsidR="002343BA" w:rsidRPr="004227DD" w:rsidSect="004227DD">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1A545" w14:textId="77777777" w:rsidR="00036105" w:rsidRDefault="00036105">
      <w:r>
        <w:separator/>
      </w:r>
    </w:p>
  </w:endnote>
  <w:endnote w:type="continuationSeparator" w:id="0">
    <w:p w14:paraId="591EB306" w14:textId="77777777" w:rsidR="00036105" w:rsidRDefault="00036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Helvetica">
    <w:panose1 w:val="020B060402020202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577460"/>
      <w:docPartObj>
        <w:docPartGallery w:val="Page Numbers (Bottom of Page)"/>
        <w:docPartUnique/>
      </w:docPartObj>
    </w:sdtPr>
    <w:sdtEndPr/>
    <w:sdtContent>
      <w:p w14:paraId="047BCCA3" w14:textId="2FFA6AE2" w:rsidR="00AD3C33" w:rsidRDefault="00AD3C33">
        <w:pPr>
          <w:pStyle w:val="Fuzeile"/>
          <w:jc w:val="center"/>
        </w:pPr>
        <w:r>
          <w:fldChar w:fldCharType="begin"/>
        </w:r>
        <w:r>
          <w:instrText>PAGE   \* MERGEFORMAT</w:instrText>
        </w:r>
        <w:r>
          <w:fldChar w:fldCharType="separate"/>
        </w:r>
        <w:r w:rsidR="00735421" w:rsidRPr="00735421">
          <w:rPr>
            <w:noProof/>
            <w:lang w:val="de-DE"/>
          </w:rPr>
          <w:t>19</w:t>
        </w:r>
        <w:r>
          <w:fldChar w:fldCharType="end"/>
        </w:r>
      </w:p>
    </w:sdtContent>
  </w:sdt>
  <w:p w14:paraId="1C663F64" w14:textId="77777777" w:rsidR="00AD3C33" w:rsidRDefault="00AD3C33" w:rsidP="002343BA">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823529"/>
      <w:docPartObj>
        <w:docPartGallery w:val="Page Numbers (Bottom of Page)"/>
        <w:docPartUnique/>
      </w:docPartObj>
    </w:sdtPr>
    <w:sdtEndPr/>
    <w:sdtContent>
      <w:p w14:paraId="5BDEC4E9" w14:textId="71541A48" w:rsidR="00AD3C33" w:rsidRDefault="00AD3C33">
        <w:pPr>
          <w:pStyle w:val="Fuzeile"/>
          <w:jc w:val="center"/>
        </w:pPr>
        <w:r>
          <w:fldChar w:fldCharType="begin"/>
        </w:r>
        <w:r>
          <w:instrText>PAGE   \* MERGEFORMAT</w:instrText>
        </w:r>
        <w:r>
          <w:fldChar w:fldCharType="separate"/>
        </w:r>
        <w:r w:rsidR="00735421" w:rsidRPr="00735421">
          <w:rPr>
            <w:noProof/>
            <w:lang w:val="de-DE"/>
          </w:rPr>
          <w:t>24</w:t>
        </w:r>
        <w:r>
          <w:fldChar w:fldCharType="end"/>
        </w:r>
      </w:p>
    </w:sdtContent>
  </w:sdt>
  <w:p w14:paraId="0C34FA5C" w14:textId="77777777" w:rsidR="00AD3C33" w:rsidRDefault="00AD3C33" w:rsidP="002343BA">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7DB74" w14:textId="77777777" w:rsidR="00036105" w:rsidRDefault="00036105">
      <w:r>
        <w:separator/>
      </w:r>
    </w:p>
  </w:footnote>
  <w:footnote w:type="continuationSeparator" w:id="0">
    <w:p w14:paraId="4AF53FC9" w14:textId="77777777" w:rsidR="00036105" w:rsidRDefault="00036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447458"/>
      <w:docPartObj>
        <w:docPartGallery w:val="Page Numbers (Top of Page)"/>
        <w:docPartUnique/>
      </w:docPartObj>
    </w:sdtPr>
    <w:sdtEndPr/>
    <w:sdtContent>
      <w:p w14:paraId="4511206D" w14:textId="3BDEE62A" w:rsidR="00AD3C33" w:rsidRDefault="00AD3C33">
        <w:pPr>
          <w:pStyle w:val="Kopfzeile"/>
          <w:jc w:val="right"/>
        </w:pPr>
        <w:r>
          <w:fldChar w:fldCharType="begin"/>
        </w:r>
        <w:r>
          <w:instrText>PAGE   \* MERGEFORMAT</w:instrText>
        </w:r>
        <w:r>
          <w:fldChar w:fldCharType="separate"/>
        </w:r>
        <w:r w:rsidR="00735421" w:rsidRPr="00735421">
          <w:rPr>
            <w:noProof/>
            <w:lang w:val="de-DE"/>
          </w:rPr>
          <w:t>24</w:t>
        </w:r>
        <w:r>
          <w:fldChar w:fldCharType="end"/>
        </w:r>
      </w:p>
    </w:sdtContent>
  </w:sdt>
  <w:p w14:paraId="35CE85E9" w14:textId="77777777" w:rsidR="00AD3C33" w:rsidRDefault="00AD3C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0294"/>
    <w:multiLevelType w:val="multilevel"/>
    <w:tmpl w:val="3A183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28AD"/>
    <w:multiLevelType w:val="hybridMultilevel"/>
    <w:tmpl w:val="4AF2A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E2A76"/>
    <w:multiLevelType w:val="hybridMultilevel"/>
    <w:tmpl w:val="70168FF0"/>
    <w:lvl w:ilvl="0" w:tplc="FCB0774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B3E6C"/>
    <w:multiLevelType w:val="hybridMultilevel"/>
    <w:tmpl w:val="86328F0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52" w:hanging="360"/>
      </w:pPr>
      <w:rPr>
        <w:rFonts w:ascii="Courier New" w:hAnsi="Courier New" w:cs="Courier New" w:hint="default"/>
      </w:rPr>
    </w:lvl>
    <w:lvl w:ilvl="2" w:tplc="04090005" w:tentative="1">
      <w:start w:val="1"/>
      <w:numFmt w:val="bullet"/>
      <w:lvlText w:val=""/>
      <w:lvlJc w:val="left"/>
      <w:pPr>
        <w:ind w:left="-1032" w:hanging="360"/>
      </w:pPr>
      <w:rPr>
        <w:rFonts w:ascii="Wingdings" w:hAnsi="Wingdings" w:hint="default"/>
      </w:rPr>
    </w:lvl>
    <w:lvl w:ilvl="3" w:tplc="04090001" w:tentative="1">
      <w:start w:val="1"/>
      <w:numFmt w:val="bullet"/>
      <w:lvlText w:val=""/>
      <w:lvlJc w:val="left"/>
      <w:pPr>
        <w:ind w:left="-312" w:hanging="360"/>
      </w:pPr>
      <w:rPr>
        <w:rFonts w:ascii="Symbol" w:hAnsi="Symbol" w:hint="default"/>
      </w:rPr>
    </w:lvl>
    <w:lvl w:ilvl="4" w:tplc="04090003" w:tentative="1">
      <w:start w:val="1"/>
      <w:numFmt w:val="bullet"/>
      <w:lvlText w:val="o"/>
      <w:lvlJc w:val="left"/>
      <w:pPr>
        <w:ind w:left="408" w:hanging="360"/>
      </w:pPr>
      <w:rPr>
        <w:rFonts w:ascii="Courier New" w:hAnsi="Courier New" w:cs="Courier New" w:hint="default"/>
      </w:rPr>
    </w:lvl>
    <w:lvl w:ilvl="5" w:tplc="04090005" w:tentative="1">
      <w:start w:val="1"/>
      <w:numFmt w:val="bullet"/>
      <w:lvlText w:val=""/>
      <w:lvlJc w:val="left"/>
      <w:pPr>
        <w:ind w:left="1128" w:hanging="360"/>
      </w:pPr>
      <w:rPr>
        <w:rFonts w:ascii="Wingdings" w:hAnsi="Wingdings" w:hint="default"/>
      </w:rPr>
    </w:lvl>
    <w:lvl w:ilvl="6" w:tplc="04090001" w:tentative="1">
      <w:start w:val="1"/>
      <w:numFmt w:val="bullet"/>
      <w:lvlText w:val=""/>
      <w:lvlJc w:val="left"/>
      <w:pPr>
        <w:ind w:left="1848" w:hanging="360"/>
      </w:pPr>
      <w:rPr>
        <w:rFonts w:ascii="Symbol" w:hAnsi="Symbol" w:hint="default"/>
      </w:rPr>
    </w:lvl>
    <w:lvl w:ilvl="7" w:tplc="04090003" w:tentative="1">
      <w:start w:val="1"/>
      <w:numFmt w:val="bullet"/>
      <w:lvlText w:val="o"/>
      <w:lvlJc w:val="left"/>
      <w:pPr>
        <w:ind w:left="2568" w:hanging="360"/>
      </w:pPr>
      <w:rPr>
        <w:rFonts w:ascii="Courier New" w:hAnsi="Courier New" w:cs="Courier New" w:hint="default"/>
      </w:rPr>
    </w:lvl>
    <w:lvl w:ilvl="8" w:tplc="04090005" w:tentative="1">
      <w:start w:val="1"/>
      <w:numFmt w:val="bullet"/>
      <w:lvlText w:val=""/>
      <w:lvlJc w:val="left"/>
      <w:pPr>
        <w:ind w:left="3288" w:hanging="360"/>
      </w:pPr>
      <w:rPr>
        <w:rFonts w:ascii="Wingdings" w:hAnsi="Wingdings" w:hint="default"/>
      </w:rPr>
    </w:lvl>
  </w:abstractNum>
  <w:abstractNum w:abstractNumId="4" w15:restartNumberingAfterBreak="0">
    <w:nsid w:val="0D466D77"/>
    <w:multiLevelType w:val="hybridMultilevel"/>
    <w:tmpl w:val="5B424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B2658F"/>
    <w:multiLevelType w:val="hybridMultilevel"/>
    <w:tmpl w:val="EFAEAB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BD33E6"/>
    <w:multiLevelType w:val="hybridMultilevel"/>
    <w:tmpl w:val="90C09B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A19A8"/>
    <w:multiLevelType w:val="hybridMultilevel"/>
    <w:tmpl w:val="E92A860A"/>
    <w:lvl w:ilvl="0" w:tplc="040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31448"/>
    <w:multiLevelType w:val="hybridMultilevel"/>
    <w:tmpl w:val="33EC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066F67"/>
    <w:multiLevelType w:val="hybridMultilevel"/>
    <w:tmpl w:val="458EB1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B62AE7"/>
    <w:multiLevelType w:val="hybridMultilevel"/>
    <w:tmpl w:val="3F82BCE2"/>
    <w:lvl w:ilvl="0" w:tplc="08070001">
      <w:start w:val="1"/>
      <w:numFmt w:val="bullet"/>
      <w:lvlText w:val=""/>
      <w:lvlJc w:val="left"/>
      <w:pPr>
        <w:ind w:left="501" w:hanging="360"/>
      </w:pPr>
      <w:rPr>
        <w:rFonts w:ascii="Symbol" w:hAnsi="Symbol" w:hint="default"/>
      </w:rPr>
    </w:lvl>
    <w:lvl w:ilvl="1" w:tplc="08070003" w:tentative="1">
      <w:start w:val="1"/>
      <w:numFmt w:val="bullet"/>
      <w:lvlText w:val="o"/>
      <w:lvlJc w:val="left"/>
      <w:pPr>
        <w:ind w:left="1221" w:hanging="360"/>
      </w:pPr>
      <w:rPr>
        <w:rFonts w:ascii="Courier New" w:hAnsi="Courier New" w:cs="Courier New" w:hint="default"/>
      </w:rPr>
    </w:lvl>
    <w:lvl w:ilvl="2" w:tplc="08070005" w:tentative="1">
      <w:start w:val="1"/>
      <w:numFmt w:val="bullet"/>
      <w:lvlText w:val=""/>
      <w:lvlJc w:val="left"/>
      <w:pPr>
        <w:ind w:left="1941" w:hanging="360"/>
      </w:pPr>
      <w:rPr>
        <w:rFonts w:ascii="Wingdings" w:hAnsi="Wingdings" w:hint="default"/>
      </w:rPr>
    </w:lvl>
    <w:lvl w:ilvl="3" w:tplc="08070001" w:tentative="1">
      <w:start w:val="1"/>
      <w:numFmt w:val="bullet"/>
      <w:lvlText w:val=""/>
      <w:lvlJc w:val="left"/>
      <w:pPr>
        <w:ind w:left="2661" w:hanging="360"/>
      </w:pPr>
      <w:rPr>
        <w:rFonts w:ascii="Symbol" w:hAnsi="Symbol" w:hint="default"/>
      </w:rPr>
    </w:lvl>
    <w:lvl w:ilvl="4" w:tplc="08070003" w:tentative="1">
      <w:start w:val="1"/>
      <w:numFmt w:val="bullet"/>
      <w:lvlText w:val="o"/>
      <w:lvlJc w:val="left"/>
      <w:pPr>
        <w:ind w:left="3381" w:hanging="360"/>
      </w:pPr>
      <w:rPr>
        <w:rFonts w:ascii="Courier New" w:hAnsi="Courier New" w:cs="Courier New" w:hint="default"/>
      </w:rPr>
    </w:lvl>
    <w:lvl w:ilvl="5" w:tplc="08070005" w:tentative="1">
      <w:start w:val="1"/>
      <w:numFmt w:val="bullet"/>
      <w:lvlText w:val=""/>
      <w:lvlJc w:val="left"/>
      <w:pPr>
        <w:ind w:left="4101" w:hanging="360"/>
      </w:pPr>
      <w:rPr>
        <w:rFonts w:ascii="Wingdings" w:hAnsi="Wingdings" w:hint="default"/>
      </w:rPr>
    </w:lvl>
    <w:lvl w:ilvl="6" w:tplc="08070001" w:tentative="1">
      <w:start w:val="1"/>
      <w:numFmt w:val="bullet"/>
      <w:lvlText w:val=""/>
      <w:lvlJc w:val="left"/>
      <w:pPr>
        <w:ind w:left="4821" w:hanging="360"/>
      </w:pPr>
      <w:rPr>
        <w:rFonts w:ascii="Symbol" w:hAnsi="Symbol" w:hint="default"/>
      </w:rPr>
    </w:lvl>
    <w:lvl w:ilvl="7" w:tplc="08070003" w:tentative="1">
      <w:start w:val="1"/>
      <w:numFmt w:val="bullet"/>
      <w:lvlText w:val="o"/>
      <w:lvlJc w:val="left"/>
      <w:pPr>
        <w:ind w:left="5541" w:hanging="360"/>
      </w:pPr>
      <w:rPr>
        <w:rFonts w:ascii="Courier New" w:hAnsi="Courier New" w:cs="Courier New" w:hint="default"/>
      </w:rPr>
    </w:lvl>
    <w:lvl w:ilvl="8" w:tplc="08070005" w:tentative="1">
      <w:start w:val="1"/>
      <w:numFmt w:val="bullet"/>
      <w:lvlText w:val=""/>
      <w:lvlJc w:val="left"/>
      <w:pPr>
        <w:ind w:left="6261" w:hanging="360"/>
      </w:pPr>
      <w:rPr>
        <w:rFonts w:ascii="Wingdings" w:hAnsi="Wingdings" w:hint="default"/>
      </w:rPr>
    </w:lvl>
  </w:abstractNum>
  <w:abstractNum w:abstractNumId="11" w15:restartNumberingAfterBreak="0">
    <w:nsid w:val="16B37BEB"/>
    <w:multiLevelType w:val="hybridMultilevel"/>
    <w:tmpl w:val="8A1A79B2"/>
    <w:lvl w:ilvl="0" w:tplc="018CC002">
      <w:numFmt w:val="bullet"/>
      <w:lvlText w:val="-"/>
      <w:lvlJc w:val="left"/>
      <w:pPr>
        <w:ind w:left="426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203E21"/>
    <w:multiLevelType w:val="hybridMultilevel"/>
    <w:tmpl w:val="91DACED8"/>
    <w:lvl w:ilvl="0" w:tplc="04090001">
      <w:start w:val="1"/>
      <w:numFmt w:val="bullet"/>
      <w:lvlText w:val=""/>
      <w:lvlJc w:val="left"/>
      <w:pPr>
        <w:ind w:left="720" w:hanging="360"/>
      </w:pPr>
      <w:rPr>
        <w:rFonts w:ascii="Symbol" w:hAnsi="Symbol" w:hint="default"/>
        <w:b/>
      </w:rPr>
    </w:lvl>
    <w:lvl w:ilvl="1" w:tplc="E2B03698">
      <w:start w:val="1"/>
      <w:numFmt w:val="bullet"/>
      <w:lvlText w:val=""/>
      <w:lvlJc w:val="left"/>
      <w:pPr>
        <w:ind w:left="630" w:hanging="360"/>
      </w:pPr>
      <w:rPr>
        <w:rFonts w:ascii="Symbol" w:hAnsi="Symbol" w:hint="default"/>
        <w:b w:val="0"/>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E637936"/>
    <w:multiLevelType w:val="hybridMultilevel"/>
    <w:tmpl w:val="772060C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0BF64A0"/>
    <w:multiLevelType w:val="hybridMultilevel"/>
    <w:tmpl w:val="F6AA850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600D52"/>
    <w:multiLevelType w:val="hybridMultilevel"/>
    <w:tmpl w:val="D8D62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1511A0"/>
    <w:multiLevelType w:val="hybridMultilevel"/>
    <w:tmpl w:val="EB744C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3B521A"/>
    <w:multiLevelType w:val="hybridMultilevel"/>
    <w:tmpl w:val="EE3616B0"/>
    <w:lvl w:ilvl="0" w:tplc="018CC002">
      <w:numFmt w:val="bullet"/>
      <w:lvlText w:val="-"/>
      <w:lvlJc w:val="left"/>
      <w:pPr>
        <w:ind w:left="426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5E3FB7"/>
    <w:multiLevelType w:val="hybridMultilevel"/>
    <w:tmpl w:val="A73E9848"/>
    <w:lvl w:ilvl="0" w:tplc="C61A8054">
      <w:start w:val="1"/>
      <w:numFmt w:val="decimal"/>
      <w:lvlText w:val="%1."/>
      <w:lvlJc w:val="left"/>
      <w:pPr>
        <w:ind w:left="720" w:hanging="360"/>
      </w:pPr>
      <w:rPr>
        <w:rFonts w:eastAsiaTheme="minorEastAsia"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4F130A"/>
    <w:multiLevelType w:val="hybridMultilevel"/>
    <w:tmpl w:val="1A4C470C"/>
    <w:lvl w:ilvl="0" w:tplc="018CC002">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1020" w:hanging="360"/>
      </w:pPr>
      <w:rPr>
        <w:rFonts w:ascii="Symbol" w:hAnsi="Symbol" w:hint="default"/>
      </w:rPr>
    </w:lvl>
    <w:lvl w:ilvl="4" w:tplc="04090003" w:tentative="1">
      <w:start w:val="1"/>
      <w:numFmt w:val="bullet"/>
      <w:lvlText w:val="o"/>
      <w:lvlJc w:val="left"/>
      <w:pPr>
        <w:ind w:left="-300" w:hanging="360"/>
      </w:pPr>
      <w:rPr>
        <w:rFonts w:ascii="Courier New" w:hAnsi="Courier New" w:cs="Courier New" w:hint="default"/>
      </w:rPr>
    </w:lvl>
    <w:lvl w:ilvl="5" w:tplc="04090005" w:tentative="1">
      <w:start w:val="1"/>
      <w:numFmt w:val="bullet"/>
      <w:lvlText w:val=""/>
      <w:lvlJc w:val="left"/>
      <w:pPr>
        <w:ind w:left="420" w:hanging="360"/>
      </w:pPr>
      <w:rPr>
        <w:rFonts w:ascii="Wingdings" w:hAnsi="Wingdings" w:hint="default"/>
      </w:rPr>
    </w:lvl>
    <w:lvl w:ilvl="6" w:tplc="04090001" w:tentative="1">
      <w:start w:val="1"/>
      <w:numFmt w:val="bullet"/>
      <w:lvlText w:val=""/>
      <w:lvlJc w:val="left"/>
      <w:pPr>
        <w:ind w:left="1140" w:hanging="360"/>
      </w:pPr>
      <w:rPr>
        <w:rFonts w:ascii="Symbol" w:hAnsi="Symbol" w:hint="default"/>
      </w:rPr>
    </w:lvl>
    <w:lvl w:ilvl="7" w:tplc="04090003" w:tentative="1">
      <w:start w:val="1"/>
      <w:numFmt w:val="bullet"/>
      <w:lvlText w:val="o"/>
      <w:lvlJc w:val="left"/>
      <w:pPr>
        <w:ind w:left="1860" w:hanging="360"/>
      </w:pPr>
      <w:rPr>
        <w:rFonts w:ascii="Courier New" w:hAnsi="Courier New" w:cs="Courier New" w:hint="default"/>
      </w:rPr>
    </w:lvl>
    <w:lvl w:ilvl="8" w:tplc="04090005" w:tentative="1">
      <w:start w:val="1"/>
      <w:numFmt w:val="bullet"/>
      <w:lvlText w:val=""/>
      <w:lvlJc w:val="left"/>
      <w:pPr>
        <w:ind w:left="2580" w:hanging="360"/>
      </w:pPr>
      <w:rPr>
        <w:rFonts w:ascii="Wingdings" w:hAnsi="Wingdings" w:hint="default"/>
      </w:rPr>
    </w:lvl>
  </w:abstractNum>
  <w:abstractNum w:abstractNumId="20" w15:restartNumberingAfterBreak="0">
    <w:nsid w:val="33D12510"/>
    <w:multiLevelType w:val="hybridMultilevel"/>
    <w:tmpl w:val="72AE1E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3EE348CA"/>
    <w:multiLevelType w:val="hybridMultilevel"/>
    <w:tmpl w:val="F8265D36"/>
    <w:lvl w:ilvl="0" w:tplc="7052606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6679FF"/>
    <w:multiLevelType w:val="hybridMultilevel"/>
    <w:tmpl w:val="E20C674A"/>
    <w:lvl w:ilvl="0" w:tplc="BD7A6714">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19C4761"/>
    <w:multiLevelType w:val="hybridMultilevel"/>
    <w:tmpl w:val="3376B2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3D21C9B"/>
    <w:multiLevelType w:val="hybridMultilevel"/>
    <w:tmpl w:val="DEFE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E64400"/>
    <w:multiLevelType w:val="hybridMultilevel"/>
    <w:tmpl w:val="FFB0AB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635D01"/>
    <w:multiLevelType w:val="hybridMultilevel"/>
    <w:tmpl w:val="4A88DA22"/>
    <w:lvl w:ilvl="0" w:tplc="CAACD3FE">
      <w:start w:val="1"/>
      <w:numFmt w:val="decimal"/>
      <w:lvlText w:val="%1."/>
      <w:lvlJc w:val="left"/>
      <w:pPr>
        <w:ind w:left="1776" w:hanging="360"/>
      </w:pPr>
      <w:rPr>
        <w:rFonts w:hint="default"/>
        <w:i/>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7" w15:restartNumberingAfterBreak="0">
    <w:nsid w:val="4C0D583B"/>
    <w:multiLevelType w:val="hybridMultilevel"/>
    <w:tmpl w:val="5B6CC9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DEF1F62"/>
    <w:multiLevelType w:val="hybridMultilevel"/>
    <w:tmpl w:val="F2A2C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5F6432"/>
    <w:multiLevelType w:val="hybridMultilevel"/>
    <w:tmpl w:val="58DC4EF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0" w15:restartNumberingAfterBreak="0">
    <w:nsid w:val="534E1A70"/>
    <w:multiLevelType w:val="hybridMultilevel"/>
    <w:tmpl w:val="CC6E43CC"/>
    <w:lvl w:ilvl="0" w:tplc="040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787942"/>
    <w:multiLevelType w:val="hybridMultilevel"/>
    <w:tmpl w:val="78CCC542"/>
    <w:lvl w:ilvl="0" w:tplc="C61A8054">
      <w:start w:val="1"/>
      <w:numFmt w:val="decimal"/>
      <w:lvlText w:val="%1."/>
      <w:lvlJc w:val="left"/>
      <w:pPr>
        <w:ind w:left="776" w:hanging="360"/>
      </w:pPr>
      <w:rPr>
        <w:rFonts w:eastAsiaTheme="minorEastAsia" w:hint="default"/>
      </w:rPr>
    </w:lvl>
    <w:lvl w:ilvl="1" w:tplc="08070019" w:tentative="1">
      <w:start w:val="1"/>
      <w:numFmt w:val="lowerLetter"/>
      <w:lvlText w:val="%2."/>
      <w:lvlJc w:val="left"/>
      <w:pPr>
        <w:ind w:left="1496" w:hanging="360"/>
      </w:pPr>
    </w:lvl>
    <w:lvl w:ilvl="2" w:tplc="0807001B" w:tentative="1">
      <w:start w:val="1"/>
      <w:numFmt w:val="lowerRoman"/>
      <w:lvlText w:val="%3."/>
      <w:lvlJc w:val="right"/>
      <w:pPr>
        <w:ind w:left="2216" w:hanging="180"/>
      </w:pPr>
    </w:lvl>
    <w:lvl w:ilvl="3" w:tplc="0807000F" w:tentative="1">
      <w:start w:val="1"/>
      <w:numFmt w:val="decimal"/>
      <w:lvlText w:val="%4."/>
      <w:lvlJc w:val="left"/>
      <w:pPr>
        <w:ind w:left="2936" w:hanging="360"/>
      </w:pPr>
    </w:lvl>
    <w:lvl w:ilvl="4" w:tplc="08070019" w:tentative="1">
      <w:start w:val="1"/>
      <w:numFmt w:val="lowerLetter"/>
      <w:lvlText w:val="%5."/>
      <w:lvlJc w:val="left"/>
      <w:pPr>
        <w:ind w:left="3656" w:hanging="360"/>
      </w:pPr>
    </w:lvl>
    <w:lvl w:ilvl="5" w:tplc="0807001B" w:tentative="1">
      <w:start w:val="1"/>
      <w:numFmt w:val="lowerRoman"/>
      <w:lvlText w:val="%6."/>
      <w:lvlJc w:val="right"/>
      <w:pPr>
        <w:ind w:left="4376" w:hanging="180"/>
      </w:pPr>
    </w:lvl>
    <w:lvl w:ilvl="6" w:tplc="0807000F" w:tentative="1">
      <w:start w:val="1"/>
      <w:numFmt w:val="decimal"/>
      <w:lvlText w:val="%7."/>
      <w:lvlJc w:val="left"/>
      <w:pPr>
        <w:ind w:left="5096" w:hanging="360"/>
      </w:pPr>
    </w:lvl>
    <w:lvl w:ilvl="7" w:tplc="08070019" w:tentative="1">
      <w:start w:val="1"/>
      <w:numFmt w:val="lowerLetter"/>
      <w:lvlText w:val="%8."/>
      <w:lvlJc w:val="left"/>
      <w:pPr>
        <w:ind w:left="5816" w:hanging="360"/>
      </w:pPr>
    </w:lvl>
    <w:lvl w:ilvl="8" w:tplc="0807001B" w:tentative="1">
      <w:start w:val="1"/>
      <w:numFmt w:val="lowerRoman"/>
      <w:lvlText w:val="%9."/>
      <w:lvlJc w:val="right"/>
      <w:pPr>
        <w:ind w:left="6536" w:hanging="180"/>
      </w:pPr>
    </w:lvl>
  </w:abstractNum>
  <w:abstractNum w:abstractNumId="32" w15:restartNumberingAfterBreak="0">
    <w:nsid w:val="56EA0631"/>
    <w:multiLevelType w:val="hybridMultilevel"/>
    <w:tmpl w:val="4D4E2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6D17CA"/>
    <w:multiLevelType w:val="hybridMultilevel"/>
    <w:tmpl w:val="319C8996"/>
    <w:lvl w:ilvl="0" w:tplc="A4664D20">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58DF1E86"/>
    <w:multiLevelType w:val="multilevel"/>
    <w:tmpl w:val="4C26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FA344B"/>
    <w:multiLevelType w:val="hybridMultilevel"/>
    <w:tmpl w:val="CCD6ECAA"/>
    <w:lvl w:ilvl="0" w:tplc="0407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A857127"/>
    <w:multiLevelType w:val="hybridMultilevel"/>
    <w:tmpl w:val="F04AE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893728"/>
    <w:multiLevelType w:val="hybridMultilevel"/>
    <w:tmpl w:val="53E26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1926EB"/>
    <w:multiLevelType w:val="hybridMultilevel"/>
    <w:tmpl w:val="98D0F702"/>
    <w:lvl w:ilvl="0" w:tplc="04090001">
      <w:start w:val="1"/>
      <w:numFmt w:val="bullet"/>
      <w:lvlText w:val=""/>
      <w:lvlJc w:val="left"/>
      <w:pPr>
        <w:ind w:left="720" w:hanging="360"/>
      </w:pPr>
      <w:rPr>
        <w:rFonts w:ascii="Symbol" w:hAnsi="Symbol" w:hint="default"/>
        <w:b/>
      </w:rPr>
    </w:lvl>
    <w:lvl w:ilvl="1" w:tplc="E2B03698">
      <w:start w:val="1"/>
      <w:numFmt w:val="bullet"/>
      <w:lvlText w:val=""/>
      <w:lvlJc w:val="left"/>
      <w:pPr>
        <w:ind w:left="630" w:hanging="360"/>
      </w:pPr>
      <w:rPr>
        <w:rFonts w:ascii="Symbol" w:hAnsi="Symbol" w:hint="default"/>
        <w:b w:val="0"/>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0381994"/>
    <w:multiLevelType w:val="hybridMultilevel"/>
    <w:tmpl w:val="651096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E921ED"/>
    <w:multiLevelType w:val="hybridMultilevel"/>
    <w:tmpl w:val="5B6CC9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BDC2B49"/>
    <w:multiLevelType w:val="hybridMultilevel"/>
    <w:tmpl w:val="9A7C3036"/>
    <w:lvl w:ilvl="0" w:tplc="018CC002">
      <w:numFmt w:val="bullet"/>
      <w:lvlText w:val="-"/>
      <w:lvlJc w:val="left"/>
      <w:pPr>
        <w:ind w:left="45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F45CAC"/>
    <w:multiLevelType w:val="hybridMultilevel"/>
    <w:tmpl w:val="EB9C5A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3345EF"/>
    <w:multiLevelType w:val="hybridMultilevel"/>
    <w:tmpl w:val="2F1CD3E2"/>
    <w:lvl w:ilvl="0" w:tplc="018CC002">
      <w:numFmt w:val="bullet"/>
      <w:lvlText w:val="-"/>
      <w:lvlJc w:val="left"/>
      <w:pPr>
        <w:ind w:left="426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F277B7"/>
    <w:multiLevelType w:val="hybridMultilevel"/>
    <w:tmpl w:val="0E08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122DCA"/>
    <w:multiLevelType w:val="hybridMultilevel"/>
    <w:tmpl w:val="E9BA0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1E2B0B"/>
    <w:multiLevelType w:val="hybridMultilevel"/>
    <w:tmpl w:val="1F42AA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C8688D"/>
    <w:multiLevelType w:val="hybridMultilevel"/>
    <w:tmpl w:val="9654BD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CDA18CA"/>
    <w:multiLevelType w:val="hybridMultilevel"/>
    <w:tmpl w:val="162C1C26"/>
    <w:lvl w:ilvl="0" w:tplc="018CC002">
      <w:numFmt w:val="bullet"/>
      <w:lvlText w:val="-"/>
      <w:lvlJc w:val="left"/>
      <w:pPr>
        <w:ind w:left="450" w:hanging="360"/>
      </w:pPr>
      <w:rPr>
        <w:rFonts w:ascii="Arial" w:eastAsiaTheme="minorEastAsia" w:hAnsi="Arial" w:cs="Arial" w:hint="default"/>
      </w:rPr>
    </w:lvl>
    <w:lvl w:ilvl="1" w:tplc="04090003" w:tentative="1">
      <w:start w:val="1"/>
      <w:numFmt w:val="bullet"/>
      <w:lvlText w:val="o"/>
      <w:lvlJc w:val="left"/>
      <w:pPr>
        <w:ind w:left="4980" w:hanging="360"/>
      </w:pPr>
      <w:rPr>
        <w:rFonts w:ascii="Courier New" w:hAnsi="Courier New" w:cs="Courier New" w:hint="default"/>
      </w:rPr>
    </w:lvl>
    <w:lvl w:ilvl="2" w:tplc="04090005" w:tentative="1">
      <w:start w:val="1"/>
      <w:numFmt w:val="bullet"/>
      <w:lvlText w:val=""/>
      <w:lvlJc w:val="left"/>
      <w:pPr>
        <w:ind w:left="5700" w:hanging="360"/>
      </w:pPr>
      <w:rPr>
        <w:rFonts w:ascii="Wingdings" w:hAnsi="Wingdings" w:hint="default"/>
      </w:rPr>
    </w:lvl>
    <w:lvl w:ilvl="3" w:tplc="04090001" w:tentative="1">
      <w:start w:val="1"/>
      <w:numFmt w:val="bullet"/>
      <w:lvlText w:val=""/>
      <w:lvlJc w:val="left"/>
      <w:pPr>
        <w:ind w:left="6420" w:hanging="360"/>
      </w:pPr>
      <w:rPr>
        <w:rFonts w:ascii="Symbol" w:hAnsi="Symbol" w:hint="default"/>
      </w:rPr>
    </w:lvl>
    <w:lvl w:ilvl="4" w:tplc="04090003" w:tentative="1">
      <w:start w:val="1"/>
      <w:numFmt w:val="bullet"/>
      <w:lvlText w:val="o"/>
      <w:lvlJc w:val="left"/>
      <w:pPr>
        <w:ind w:left="7140" w:hanging="360"/>
      </w:pPr>
      <w:rPr>
        <w:rFonts w:ascii="Courier New" w:hAnsi="Courier New" w:cs="Courier New" w:hint="default"/>
      </w:rPr>
    </w:lvl>
    <w:lvl w:ilvl="5" w:tplc="04090005" w:tentative="1">
      <w:start w:val="1"/>
      <w:numFmt w:val="bullet"/>
      <w:lvlText w:val=""/>
      <w:lvlJc w:val="left"/>
      <w:pPr>
        <w:ind w:left="7860" w:hanging="360"/>
      </w:pPr>
      <w:rPr>
        <w:rFonts w:ascii="Wingdings" w:hAnsi="Wingdings" w:hint="default"/>
      </w:rPr>
    </w:lvl>
    <w:lvl w:ilvl="6" w:tplc="04090001" w:tentative="1">
      <w:start w:val="1"/>
      <w:numFmt w:val="bullet"/>
      <w:lvlText w:val=""/>
      <w:lvlJc w:val="left"/>
      <w:pPr>
        <w:ind w:left="8580" w:hanging="360"/>
      </w:pPr>
      <w:rPr>
        <w:rFonts w:ascii="Symbol" w:hAnsi="Symbol" w:hint="default"/>
      </w:rPr>
    </w:lvl>
    <w:lvl w:ilvl="7" w:tplc="04090003" w:tentative="1">
      <w:start w:val="1"/>
      <w:numFmt w:val="bullet"/>
      <w:lvlText w:val="o"/>
      <w:lvlJc w:val="left"/>
      <w:pPr>
        <w:ind w:left="9300" w:hanging="360"/>
      </w:pPr>
      <w:rPr>
        <w:rFonts w:ascii="Courier New" w:hAnsi="Courier New" w:cs="Courier New" w:hint="default"/>
      </w:rPr>
    </w:lvl>
    <w:lvl w:ilvl="8" w:tplc="04090005" w:tentative="1">
      <w:start w:val="1"/>
      <w:numFmt w:val="bullet"/>
      <w:lvlText w:val=""/>
      <w:lvlJc w:val="left"/>
      <w:pPr>
        <w:ind w:left="10020" w:hanging="360"/>
      </w:pPr>
      <w:rPr>
        <w:rFonts w:ascii="Wingdings" w:hAnsi="Wingdings" w:hint="default"/>
      </w:rPr>
    </w:lvl>
  </w:abstractNum>
  <w:abstractNum w:abstractNumId="49" w15:restartNumberingAfterBreak="0">
    <w:nsid w:val="7F500611"/>
    <w:multiLevelType w:val="hybridMultilevel"/>
    <w:tmpl w:val="D4DEF2A6"/>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abstractNumId w:val="13"/>
  </w:num>
  <w:num w:numId="2">
    <w:abstractNumId w:val="4"/>
  </w:num>
  <w:num w:numId="3">
    <w:abstractNumId w:val="0"/>
  </w:num>
  <w:num w:numId="4">
    <w:abstractNumId w:val="34"/>
  </w:num>
  <w:num w:numId="5">
    <w:abstractNumId w:val="16"/>
  </w:num>
  <w:num w:numId="6">
    <w:abstractNumId w:val="21"/>
  </w:num>
  <w:num w:numId="7">
    <w:abstractNumId w:val="2"/>
  </w:num>
  <w:num w:numId="8">
    <w:abstractNumId w:val="45"/>
  </w:num>
  <w:num w:numId="9">
    <w:abstractNumId w:val="28"/>
  </w:num>
  <w:num w:numId="10">
    <w:abstractNumId w:val="1"/>
  </w:num>
  <w:num w:numId="11">
    <w:abstractNumId w:val="26"/>
  </w:num>
  <w:num w:numId="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38"/>
  </w:num>
  <w:num w:numId="15">
    <w:abstractNumId w:val="15"/>
  </w:num>
  <w:num w:numId="16">
    <w:abstractNumId w:val="37"/>
  </w:num>
  <w:num w:numId="17">
    <w:abstractNumId w:val="8"/>
  </w:num>
  <w:num w:numId="18">
    <w:abstractNumId w:val="12"/>
  </w:num>
  <w:num w:numId="19">
    <w:abstractNumId w:val="9"/>
  </w:num>
  <w:num w:numId="20">
    <w:abstractNumId w:val="24"/>
  </w:num>
  <w:num w:numId="21">
    <w:abstractNumId w:val="39"/>
  </w:num>
  <w:num w:numId="22">
    <w:abstractNumId w:val="46"/>
  </w:num>
  <w:num w:numId="23">
    <w:abstractNumId w:val="42"/>
  </w:num>
  <w:num w:numId="24">
    <w:abstractNumId w:val="48"/>
  </w:num>
  <w:num w:numId="25">
    <w:abstractNumId w:val="40"/>
  </w:num>
  <w:num w:numId="26">
    <w:abstractNumId w:val="22"/>
  </w:num>
  <w:num w:numId="27">
    <w:abstractNumId w:val="27"/>
  </w:num>
  <w:num w:numId="28">
    <w:abstractNumId w:val="35"/>
  </w:num>
  <w:num w:numId="29">
    <w:abstractNumId w:val="23"/>
  </w:num>
  <w:num w:numId="30">
    <w:abstractNumId w:val="32"/>
  </w:num>
  <w:num w:numId="31">
    <w:abstractNumId w:val="44"/>
  </w:num>
  <w:num w:numId="32">
    <w:abstractNumId w:val="7"/>
  </w:num>
  <w:num w:numId="33">
    <w:abstractNumId w:val="30"/>
  </w:num>
  <w:num w:numId="34">
    <w:abstractNumId w:val="19"/>
  </w:num>
  <w:num w:numId="35">
    <w:abstractNumId w:val="11"/>
  </w:num>
  <w:num w:numId="36">
    <w:abstractNumId w:val="43"/>
  </w:num>
  <w:num w:numId="37">
    <w:abstractNumId w:val="17"/>
  </w:num>
  <w:num w:numId="38">
    <w:abstractNumId w:val="3"/>
  </w:num>
  <w:num w:numId="39">
    <w:abstractNumId w:val="41"/>
  </w:num>
  <w:num w:numId="40">
    <w:abstractNumId w:val="14"/>
  </w:num>
  <w:num w:numId="41">
    <w:abstractNumId w:val="25"/>
  </w:num>
  <w:num w:numId="42">
    <w:abstractNumId w:val="6"/>
  </w:num>
  <w:num w:numId="43">
    <w:abstractNumId w:val="5"/>
  </w:num>
  <w:num w:numId="44">
    <w:abstractNumId w:val="36"/>
  </w:num>
  <w:num w:numId="45">
    <w:abstractNumId w:val="10"/>
  </w:num>
  <w:num w:numId="46">
    <w:abstractNumId w:val="20"/>
  </w:num>
  <w:num w:numId="47">
    <w:abstractNumId w:val="18"/>
  </w:num>
  <w:num w:numId="48">
    <w:abstractNumId w:val="31"/>
  </w:num>
  <w:num w:numId="49">
    <w:abstractNumId w:val="49"/>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FA7C92"/>
    <w:rsid w:val="00004FCA"/>
    <w:rsid w:val="000057D4"/>
    <w:rsid w:val="00005E93"/>
    <w:rsid w:val="00022423"/>
    <w:rsid w:val="00036105"/>
    <w:rsid w:val="00051901"/>
    <w:rsid w:val="0006555B"/>
    <w:rsid w:val="00076B75"/>
    <w:rsid w:val="00084928"/>
    <w:rsid w:val="000919F4"/>
    <w:rsid w:val="00092698"/>
    <w:rsid w:val="000A1F3C"/>
    <w:rsid w:val="000D450F"/>
    <w:rsid w:val="000D500B"/>
    <w:rsid w:val="000D6176"/>
    <w:rsid w:val="000E4064"/>
    <w:rsid w:val="000E77E0"/>
    <w:rsid w:val="00100C76"/>
    <w:rsid w:val="00105D37"/>
    <w:rsid w:val="00107285"/>
    <w:rsid w:val="001165B9"/>
    <w:rsid w:val="001222B5"/>
    <w:rsid w:val="00131595"/>
    <w:rsid w:val="0013726B"/>
    <w:rsid w:val="00156AFA"/>
    <w:rsid w:val="00166F49"/>
    <w:rsid w:val="00172CEB"/>
    <w:rsid w:val="00176A8B"/>
    <w:rsid w:val="001872C9"/>
    <w:rsid w:val="00196902"/>
    <w:rsid w:val="00197B58"/>
    <w:rsid w:val="00197F37"/>
    <w:rsid w:val="001A2C71"/>
    <w:rsid w:val="001A33AD"/>
    <w:rsid w:val="001A6A8C"/>
    <w:rsid w:val="001A7D69"/>
    <w:rsid w:val="001C7946"/>
    <w:rsid w:val="001D4C49"/>
    <w:rsid w:val="001E082E"/>
    <w:rsid w:val="001F0B97"/>
    <w:rsid w:val="00205238"/>
    <w:rsid w:val="002111C4"/>
    <w:rsid w:val="00217C56"/>
    <w:rsid w:val="00231639"/>
    <w:rsid w:val="00233DCA"/>
    <w:rsid w:val="002343BA"/>
    <w:rsid w:val="0024250E"/>
    <w:rsid w:val="00246454"/>
    <w:rsid w:val="002545FB"/>
    <w:rsid w:val="00262F04"/>
    <w:rsid w:val="002762D6"/>
    <w:rsid w:val="00276F59"/>
    <w:rsid w:val="002902BC"/>
    <w:rsid w:val="002940B1"/>
    <w:rsid w:val="002942F1"/>
    <w:rsid w:val="002A4AA3"/>
    <w:rsid w:val="002B06C1"/>
    <w:rsid w:val="002B59E6"/>
    <w:rsid w:val="002C1D7F"/>
    <w:rsid w:val="002C74CD"/>
    <w:rsid w:val="002D0630"/>
    <w:rsid w:val="002D0974"/>
    <w:rsid w:val="002D0FD0"/>
    <w:rsid w:val="002D6FFB"/>
    <w:rsid w:val="002E1EC5"/>
    <w:rsid w:val="002E580B"/>
    <w:rsid w:val="002F253A"/>
    <w:rsid w:val="002F4543"/>
    <w:rsid w:val="003025D6"/>
    <w:rsid w:val="00307C50"/>
    <w:rsid w:val="0031043A"/>
    <w:rsid w:val="00326760"/>
    <w:rsid w:val="00326B1A"/>
    <w:rsid w:val="00370D6E"/>
    <w:rsid w:val="0037306D"/>
    <w:rsid w:val="00380DCA"/>
    <w:rsid w:val="00390003"/>
    <w:rsid w:val="0039102F"/>
    <w:rsid w:val="003A26B8"/>
    <w:rsid w:val="003A65D1"/>
    <w:rsid w:val="003B0E5C"/>
    <w:rsid w:val="003B55D2"/>
    <w:rsid w:val="003B6245"/>
    <w:rsid w:val="003B7285"/>
    <w:rsid w:val="003D49F5"/>
    <w:rsid w:val="003E0748"/>
    <w:rsid w:val="003E198F"/>
    <w:rsid w:val="003E5622"/>
    <w:rsid w:val="003F1B2C"/>
    <w:rsid w:val="003F2DC0"/>
    <w:rsid w:val="003F54DD"/>
    <w:rsid w:val="00402F1D"/>
    <w:rsid w:val="00406652"/>
    <w:rsid w:val="00417012"/>
    <w:rsid w:val="004227A2"/>
    <w:rsid w:val="004227DD"/>
    <w:rsid w:val="0042784C"/>
    <w:rsid w:val="00440245"/>
    <w:rsid w:val="00445CAE"/>
    <w:rsid w:val="00455F48"/>
    <w:rsid w:val="00463135"/>
    <w:rsid w:val="00470301"/>
    <w:rsid w:val="0047169D"/>
    <w:rsid w:val="00473EC3"/>
    <w:rsid w:val="00480A89"/>
    <w:rsid w:val="004B5C78"/>
    <w:rsid w:val="004B673A"/>
    <w:rsid w:val="004D134B"/>
    <w:rsid w:val="004F10BC"/>
    <w:rsid w:val="004F2369"/>
    <w:rsid w:val="005029AE"/>
    <w:rsid w:val="005053DE"/>
    <w:rsid w:val="005307B8"/>
    <w:rsid w:val="00535F01"/>
    <w:rsid w:val="005435BC"/>
    <w:rsid w:val="00570599"/>
    <w:rsid w:val="0058001A"/>
    <w:rsid w:val="005A4984"/>
    <w:rsid w:val="005A751C"/>
    <w:rsid w:val="005B1273"/>
    <w:rsid w:val="005C1073"/>
    <w:rsid w:val="005C5035"/>
    <w:rsid w:val="005C785E"/>
    <w:rsid w:val="005F4676"/>
    <w:rsid w:val="005F5951"/>
    <w:rsid w:val="006059C6"/>
    <w:rsid w:val="006144A4"/>
    <w:rsid w:val="00640099"/>
    <w:rsid w:val="00641269"/>
    <w:rsid w:val="00641477"/>
    <w:rsid w:val="00642612"/>
    <w:rsid w:val="00646044"/>
    <w:rsid w:val="0065288E"/>
    <w:rsid w:val="00654993"/>
    <w:rsid w:val="00656216"/>
    <w:rsid w:val="006726A1"/>
    <w:rsid w:val="00676C1F"/>
    <w:rsid w:val="006829E4"/>
    <w:rsid w:val="00683ECD"/>
    <w:rsid w:val="00687178"/>
    <w:rsid w:val="006934EC"/>
    <w:rsid w:val="00694152"/>
    <w:rsid w:val="0069445E"/>
    <w:rsid w:val="006B1957"/>
    <w:rsid w:val="006B26A7"/>
    <w:rsid w:val="006B7CF3"/>
    <w:rsid w:val="006C7855"/>
    <w:rsid w:val="006D159A"/>
    <w:rsid w:val="006D3DF0"/>
    <w:rsid w:val="006D72B6"/>
    <w:rsid w:val="006E004B"/>
    <w:rsid w:val="006E44FE"/>
    <w:rsid w:val="00715454"/>
    <w:rsid w:val="007200AE"/>
    <w:rsid w:val="00730469"/>
    <w:rsid w:val="00735421"/>
    <w:rsid w:val="00755D34"/>
    <w:rsid w:val="00766CA8"/>
    <w:rsid w:val="0077149F"/>
    <w:rsid w:val="00774F6D"/>
    <w:rsid w:val="007755D8"/>
    <w:rsid w:val="00784A09"/>
    <w:rsid w:val="00792FA3"/>
    <w:rsid w:val="007A0B38"/>
    <w:rsid w:val="007C09FF"/>
    <w:rsid w:val="007D2480"/>
    <w:rsid w:val="007E1867"/>
    <w:rsid w:val="007F0E26"/>
    <w:rsid w:val="007F3F5B"/>
    <w:rsid w:val="007F4460"/>
    <w:rsid w:val="007F4E84"/>
    <w:rsid w:val="00802806"/>
    <w:rsid w:val="00805FCA"/>
    <w:rsid w:val="008065AA"/>
    <w:rsid w:val="0081116F"/>
    <w:rsid w:val="008163B9"/>
    <w:rsid w:val="00823BFE"/>
    <w:rsid w:val="00843A07"/>
    <w:rsid w:val="00845FF2"/>
    <w:rsid w:val="0085585F"/>
    <w:rsid w:val="00864F9C"/>
    <w:rsid w:val="0087343E"/>
    <w:rsid w:val="008831B1"/>
    <w:rsid w:val="00884E63"/>
    <w:rsid w:val="00890EFF"/>
    <w:rsid w:val="008C075C"/>
    <w:rsid w:val="008E1EEA"/>
    <w:rsid w:val="008F54D2"/>
    <w:rsid w:val="008F6E9A"/>
    <w:rsid w:val="00911EF8"/>
    <w:rsid w:val="00913382"/>
    <w:rsid w:val="00933464"/>
    <w:rsid w:val="00935380"/>
    <w:rsid w:val="00947CBF"/>
    <w:rsid w:val="00951514"/>
    <w:rsid w:val="00952A75"/>
    <w:rsid w:val="0095375A"/>
    <w:rsid w:val="00966B30"/>
    <w:rsid w:val="0097500A"/>
    <w:rsid w:val="009776CF"/>
    <w:rsid w:val="00991260"/>
    <w:rsid w:val="00992062"/>
    <w:rsid w:val="009A26D7"/>
    <w:rsid w:val="009D7E57"/>
    <w:rsid w:val="009F049B"/>
    <w:rsid w:val="00A00166"/>
    <w:rsid w:val="00A012A4"/>
    <w:rsid w:val="00A0787A"/>
    <w:rsid w:val="00A124D8"/>
    <w:rsid w:val="00A32F7B"/>
    <w:rsid w:val="00A42A9F"/>
    <w:rsid w:val="00A52A23"/>
    <w:rsid w:val="00A65760"/>
    <w:rsid w:val="00A85876"/>
    <w:rsid w:val="00A91BD8"/>
    <w:rsid w:val="00AB3B0C"/>
    <w:rsid w:val="00AD0FB3"/>
    <w:rsid w:val="00AD3C33"/>
    <w:rsid w:val="00AE4008"/>
    <w:rsid w:val="00B04CE1"/>
    <w:rsid w:val="00B07DA6"/>
    <w:rsid w:val="00B1028A"/>
    <w:rsid w:val="00B12590"/>
    <w:rsid w:val="00B1518B"/>
    <w:rsid w:val="00B30889"/>
    <w:rsid w:val="00B3743A"/>
    <w:rsid w:val="00B42379"/>
    <w:rsid w:val="00B51D6D"/>
    <w:rsid w:val="00B539B5"/>
    <w:rsid w:val="00B55ECA"/>
    <w:rsid w:val="00B806D1"/>
    <w:rsid w:val="00B80C30"/>
    <w:rsid w:val="00BB6E45"/>
    <w:rsid w:val="00BC17E4"/>
    <w:rsid w:val="00BC43D3"/>
    <w:rsid w:val="00BE0D59"/>
    <w:rsid w:val="00BE2454"/>
    <w:rsid w:val="00BE28AC"/>
    <w:rsid w:val="00C00BC9"/>
    <w:rsid w:val="00C02403"/>
    <w:rsid w:val="00C1185C"/>
    <w:rsid w:val="00C13628"/>
    <w:rsid w:val="00C154E8"/>
    <w:rsid w:val="00C45DCF"/>
    <w:rsid w:val="00C465B5"/>
    <w:rsid w:val="00C46FF7"/>
    <w:rsid w:val="00C523A7"/>
    <w:rsid w:val="00C57B02"/>
    <w:rsid w:val="00C63278"/>
    <w:rsid w:val="00C66D22"/>
    <w:rsid w:val="00C750BF"/>
    <w:rsid w:val="00C82E36"/>
    <w:rsid w:val="00C96B4A"/>
    <w:rsid w:val="00CA2C5F"/>
    <w:rsid w:val="00CB4384"/>
    <w:rsid w:val="00CB4A83"/>
    <w:rsid w:val="00CD4044"/>
    <w:rsid w:val="00D13837"/>
    <w:rsid w:val="00D2168B"/>
    <w:rsid w:val="00D26EB1"/>
    <w:rsid w:val="00D27683"/>
    <w:rsid w:val="00D410AB"/>
    <w:rsid w:val="00D41DCC"/>
    <w:rsid w:val="00D50380"/>
    <w:rsid w:val="00D510D8"/>
    <w:rsid w:val="00D60CCA"/>
    <w:rsid w:val="00D6261B"/>
    <w:rsid w:val="00D64043"/>
    <w:rsid w:val="00D64A1D"/>
    <w:rsid w:val="00D73AD9"/>
    <w:rsid w:val="00D8600E"/>
    <w:rsid w:val="00D96F83"/>
    <w:rsid w:val="00D97E26"/>
    <w:rsid w:val="00DA222D"/>
    <w:rsid w:val="00DA3703"/>
    <w:rsid w:val="00DB4323"/>
    <w:rsid w:val="00DB5D83"/>
    <w:rsid w:val="00DB6B2A"/>
    <w:rsid w:val="00DB7863"/>
    <w:rsid w:val="00DE3DAB"/>
    <w:rsid w:val="00DE3E99"/>
    <w:rsid w:val="00E039EF"/>
    <w:rsid w:val="00E0647D"/>
    <w:rsid w:val="00E06C9B"/>
    <w:rsid w:val="00E20CA8"/>
    <w:rsid w:val="00E220F4"/>
    <w:rsid w:val="00E240D3"/>
    <w:rsid w:val="00E273E0"/>
    <w:rsid w:val="00E45288"/>
    <w:rsid w:val="00E517FD"/>
    <w:rsid w:val="00E5398B"/>
    <w:rsid w:val="00E61638"/>
    <w:rsid w:val="00E95620"/>
    <w:rsid w:val="00EB2F73"/>
    <w:rsid w:val="00EB3F92"/>
    <w:rsid w:val="00EB4583"/>
    <w:rsid w:val="00EB627D"/>
    <w:rsid w:val="00EC02DC"/>
    <w:rsid w:val="00EC7DBE"/>
    <w:rsid w:val="00EE32B0"/>
    <w:rsid w:val="00EF1A6F"/>
    <w:rsid w:val="00F02195"/>
    <w:rsid w:val="00F144D7"/>
    <w:rsid w:val="00F20309"/>
    <w:rsid w:val="00F25E7E"/>
    <w:rsid w:val="00F36F4B"/>
    <w:rsid w:val="00F41698"/>
    <w:rsid w:val="00F44F87"/>
    <w:rsid w:val="00F45A44"/>
    <w:rsid w:val="00F718A2"/>
    <w:rsid w:val="00F736A9"/>
    <w:rsid w:val="00F73CC3"/>
    <w:rsid w:val="00F90496"/>
    <w:rsid w:val="00F918EC"/>
    <w:rsid w:val="00FA29D3"/>
    <w:rsid w:val="00FA5E17"/>
    <w:rsid w:val="00FA7C92"/>
    <w:rsid w:val="00FC1089"/>
    <w:rsid w:val="00FE1EB5"/>
    <w:rsid w:val="00FE489E"/>
    <w:rsid w:val="00FE6AC4"/>
    <w:rsid w:val="1F9D9BF2"/>
    <w:rsid w:val="67F3C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C21827"/>
  <w14:defaultImageDpi w14:val="32767"/>
  <w15:docId w15:val="{C8EA1446-0BA0-46E0-A103-DDD8F691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A7C92"/>
    <w:rPr>
      <w:rFonts w:ascii="Times New Roman" w:eastAsiaTheme="minorEastAsia" w:hAnsi="Times New Roman" w:cs="Times New Roman"/>
    </w:rPr>
  </w:style>
  <w:style w:type="paragraph" w:styleId="berschrift1">
    <w:name w:val="heading 1"/>
    <w:basedOn w:val="Standard"/>
    <w:link w:val="berschrift1Zchn"/>
    <w:uiPriority w:val="9"/>
    <w:qFormat/>
    <w:rsid w:val="00FA7C92"/>
    <w:pPr>
      <w:spacing w:before="240" w:after="120"/>
      <w:outlineLvl w:val="0"/>
    </w:pPr>
    <w:rPr>
      <w:rFonts w:eastAsia="Times New Roman"/>
      <w:b/>
      <w:bCs/>
      <w:color w:val="000000"/>
      <w:kern w:val="36"/>
      <w:sz w:val="33"/>
      <w:szCs w:val="33"/>
      <w:lang w:val="de-CH" w:eastAsia="de-CH"/>
    </w:rPr>
  </w:style>
  <w:style w:type="paragraph" w:styleId="berschrift3">
    <w:name w:val="heading 3"/>
    <w:basedOn w:val="Standard"/>
    <w:next w:val="Standard"/>
    <w:link w:val="berschrift3Zchn"/>
    <w:uiPriority w:val="9"/>
    <w:unhideWhenUsed/>
    <w:qFormat/>
    <w:rsid w:val="00FA7C92"/>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7C92"/>
    <w:rPr>
      <w:rFonts w:ascii="Times New Roman" w:eastAsia="Times New Roman" w:hAnsi="Times New Roman" w:cs="Times New Roman"/>
      <w:b/>
      <w:bCs/>
      <w:color w:val="000000"/>
      <w:kern w:val="36"/>
      <w:sz w:val="33"/>
      <w:szCs w:val="33"/>
      <w:lang w:val="de-CH" w:eastAsia="de-CH"/>
    </w:rPr>
  </w:style>
  <w:style w:type="character" w:customStyle="1" w:styleId="berschrift3Zchn">
    <w:name w:val="Überschrift 3 Zchn"/>
    <w:basedOn w:val="Absatz-Standardschriftart"/>
    <w:link w:val="berschrift3"/>
    <w:uiPriority w:val="9"/>
    <w:rsid w:val="00FA7C92"/>
    <w:rPr>
      <w:rFonts w:asciiTheme="majorHAnsi" w:eastAsiaTheme="majorEastAsia" w:hAnsiTheme="majorHAnsi" w:cstheme="majorBidi"/>
      <w:color w:val="1F4D78" w:themeColor="accent1" w:themeShade="7F"/>
    </w:rPr>
  </w:style>
  <w:style w:type="paragraph" w:styleId="Listenabsatz">
    <w:name w:val="List Paragraph"/>
    <w:basedOn w:val="Standard"/>
    <w:uiPriority w:val="34"/>
    <w:qFormat/>
    <w:rsid w:val="00FA7C92"/>
    <w:pPr>
      <w:ind w:left="720"/>
      <w:contextualSpacing/>
    </w:pPr>
    <w:rPr>
      <w:rFonts w:asciiTheme="minorHAnsi" w:eastAsiaTheme="minorHAnsi" w:hAnsiTheme="minorHAnsi" w:cstheme="minorBidi"/>
    </w:rPr>
  </w:style>
  <w:style w:type="table" w:styleId="Tabellenraster">
    <w:name w:val="Table Grid"/>
    <w:basedOn w:val="NormaleTabelle"/>
    <w:uiPriority w:val="59"/>
    <w:rsid w:val="00FA7C9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FA7C92"/>
    <w:rPr>
      <w:sz w:val="16"/>
      <w:szCs w:val="16"/>
    </w:rPr>
  </w:style>
  <w:style w:type="paragraph" w:styleId="Kommentartext">
    <w:name w:val="annotation text"/>
    <w:basedOn w:val="Standard"/>
    <w:link w:val="KommentartextZchn"/>
    <w:uiPriority w:val="99"/>
    <w:semiHidden/>
    <w:unhideWhenUsed/>
    <w:rsid w:val="00FA7C92"/>
    <w:rPr>
      <w:sz w:val="20"/>
      <w:szCs w:val="20"/>
    </w:rPr>
  </w:style>
  <w:style w:type="character" w:customStyle="1" w:styleId="KommentartextZchn">
    <w:name w:val="Kommentartext Zchn"/>
    <w:basedOn w:val="Absatz-Standardschriftart"/>
    <w:link w:val="Kommentartext"/>
    <w:uiPriority w:val="99"/>
    <w:semiHidden/>
    <w:rsid w:val="00FA7C92"/>
    <w:rPr>
      <w:rFonts w:ascii="Times New Roman" w:eastAsiaTheme="minorEastAsia" w:hAnsi="Times New Roman" w:cs="Times New Roman"/>
      <w:sz w:val="20"/>
      <w:szCs w:val="20"/>
    </w:rPr>
  </w:style>
  <w:style w:type="paragraph" w:styleId="Sprechblasentext">
    <w:name w:val="Balloon Text"/>
    <w:basedOn w:val="Standard"/>
    <w:link w:val="SprechblasentextZchn"/>
    <w:uiPriority w:val="99"/>
    <w:semiHidden/>
    <w:unhideWhenUsed/>
    <w:rsid w:val="00FA7C9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A7C92"/>
    <w:rPr>
      <w:rFonts w:ascii="Segoe UI" w:eastAsiaTheme="minorEastAsia" w:hAnsi="Segoe UI" w:cs="Segoe UI"/>
      <w:sz w:val="18"/>
      <w:szCs w:val="18"/>
    </w:rPr>
  </w:style>
  <w:style w:type="paragraph" w:styleId="Kommentarthema">
    <w:name w:val="annotation subject"/>
    <w:basedOn w:val="Kommentartext"/>
    <w:next w:val="Kommentartext"/>
    <w:link w:val="KommentarthemaZchn"/>
    <w:uiPriority w:val="99"/>
    <w:semiHidden/>
    <w:unhideWhenUsed/>
    <w:rsid w:val="00FA7C92"/>
    <w:rPr>
      <w:b/>
      <w:bCs/>
    </w:rPr>
  </w:style>
  <w:style w:type="character" w:customStyle="1" w:styleId="KommentarthemaZchn">
    <w:name w:val="Kommentarthema Zchn"/>
    <w:basedOn w:val="KommentartextZchn"/>
    <w:link w:val="Kommentarthema"/>
    <w:uiPriority w:val="99"/>
    <w:semiHidden/>
    <w:rsid w:val="00FA7C92"/>
    <w:rPr>
      <w:rFonts w:ascii="Times New Roman" w:eastAsiaTheme="minorEastAsia" w:hAnsi="Times New Roman" w:cs="Times New Roman"/>
      <w:b/>
      <w:bCs/>
      <w:sz w:val="20"/>
      <w:szCs w:val="20"/>
    </w:rPr>
  </w:style>
  <w:style w:type="table" w:customStyle="1" w:styleId="Tabellenraster1">
    <w:name w:val="Tabellenraster1"/>
    <w:basedOn w:val="NormaleTabelle"/>
    <w:next w:val="Tabellenraster"/>
    <w:uiPriority w:val="59"/>
    <w:rsid w:val="00FA7C92"/>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7C92"/>
    <w:rPr>
      <w:u w:val="single"/>
    </w:rPr>
  </w:style>
  <w:style w:type="paragraph" w:customStyle="1" w:styleId="HeaderFooter">
    <w:name w:val="Header &amp; Footer"/>
    <w:rsid w:val="00FA7C92"/>
    <w:pPr>
      <w:pBdr>
        <w:top w:val="nil"/>
        <w:left w:val="nil"/>
        <w:bottom w:val="nil"/>
        <w:right w:val="nil"/>
        <w:between w:val="nil"/>
        <w:bar w:val="nil"/>
      </w:pBdr>
      <w:tabs>
        <w:tab w:val="right" w:pos="9020"/>
      </w:tabs>
    </w:pPr>
    <w:rPr>
      <w:rFonts w:ascii="Helvetica" w:eastAsia="Arial Unicode MS" w:hAnsi="Helvetica" w:cs="Arial Unicode MS"/>
      <w:color w:val="000000"/>
      <w:bdr w:val="nil"/>
      <w:lang w:eastAsia="de-DE"/>
    </w:rPr>
  </w:style>
  <w:style w:type="paragraph" w:styleId="Fuzeile">
    <w:name w:val="footer"/>
    <w:basedOn w:val="Standard"/>
    <w:link w:val="FuzeileZchn"/>
    <w:uiPriority w:val="99"/>
    <w:unhideWhenUsed/>
    <w:rsid w:val="00FA7C92"/>
    <w:pPr>
      <w:pBdr>
        <w:top w:val="nil"/>
        <w:left w:val="nil"/>
        <w:bottom w:val="nil"/>
        <w:right w:val="nil"/>
        <w:between w:val="nil"/>
        <w:bar w:val="nil"/>
      </w:pBdr>
      <w:tabs>
        <w:tab w:val="center" w:pos="4703"/>
        <w:tab w:val="right" w:pos="9406"/>
      </w:tabs>
    </w:pPr>
    <w:rPr>
      <w:rFonts w:ascii="Calibri" w:eastAsia="Calibri" w:hAnsi="Calibri" w:cs="Calibri"/>
      <w:color w:val="002060"/>
      <w:u w:color="002060"/>
      <w:bdr w:val="nil"/>
      <w:lang w:eastAsia="de-DE"/>
    </w:rPr>
  </w:style>
  <w:style w:type="character" w:customStyle="1" w:styleId="FuzeileZchn">
    <w:name w:val="Fußzeile Zchn"/>
    <w:basedOn w:val="Absatz-Standardschriftart"/>
    <w:link w:val="Fuzeile"/>
    <w:uiPriority w:val="99"/>
    <w:rsid w:val="00FA7C92"/>
    <w:rPr>
      <w:rFonts w:ascii="Calibri" w:eastAsia="Calibri" w:hAnsi="Calibri" w:cs="Calibri"/>
      <w:color w:val="002060"/>
      <w:u w:color="002060"/>
      <w:bdr w:val="nil"/>
      <w:lang w:eastAsia="de-DE"/>
    </w:rPr>
  </w:style>
  <w:style w:type="character" w:styleId="Seitenzahl">
    <w:name w:val="page number"/>
    <w:basedOn w:val="Absatz-Standardschriftart"/>
    <w:uiPriority w:val="99"/>
    <w:unhideWhenUsed/>
    <w:rsid w:val="00FA7C92"/>
  </w:style>
  <w:style w:type="paragraph" w:styleId="Kopfzeile">
    <w:name w:val="header"/>
    <w:basedOn w:val="Standard"/>
    <w:link w:val="KopfzeileZchn"/>
    <w:uiPriority w:val="99"/>
    <w:unhideWhenUsed/>
    <w:rsid w:val="00FA7C92"/>
    <w:pPr>
      <w:pBdr>
        <w:top w:val="nil"/>
        <w:left w:val="nil"/>
        <w:bottom w:val="nil"/>
        <w:right w:val="nil"/>
        <w:between w:val="nil"/>
        <w:bar w:val="nil"/>
      </w:pBdr>
      <w:tabs>
        <w:tab w:val="center" w:pos="4703"/>
        <w:tab w:val="right" w:pos="9406"/>
      </w:tabs>
    </w:pPr>
    <w:rPr>
      <w:rFonts w:ascii="Calibri" w:eastAsia="Calibri" w:hAnsi="Calibri" w:cs="Calibri"/>
      <w:color w:val="002060"/>
      <w:u w:color="002060"/>
      <w:bdr w:val="nil"/>
      <w:lang w:eastAsia="de-DE"/>
    </w:rPr>
  </w:style>
  <w:style w:type="character" w:customStyle="1" w:styleId="KopfzeileZchn">
    <w:name w:val="Kopfzeile Zchn"/>
    <w:basedOn w:val="Absatz-Standardschriftart"/>
    <w:link w:val="Kopfzeile"/>
    <w:uiPriority w:val="99"/>
    <w:rsid w:val="00FA7C92"/>
    <w:rPr>
      <w:rFonts w:ascii="Calibri" w:eastAsia="Calibri" w:hAnsi="Calibri" w:cs="Calibri"/>
      <w:color w:val="002060"/>
      <w:u w:color="002060"/>
      <w:bdr w:val="nil"/>
      <w:lang w:eastAsia="de-DE"/>
    </w:rPr>
  </w:style>
  <w:style w:type="paragraph" w:styleId="StandardWeb">
    <w:name w:val="Normal (Web)"/>
    <w:basedOn w:val="Standard"/>
    <w:uiPriority w:val="99"/>
    <w:unhideWhenUsed/>
    <w:rsid w:val="00FA7C92"/>
    <w:pPr>
      <w:spacing w:before="100" w:beforeAutospacing="1" w:after="100" w:afterAutospacing="1"/>
    </w:pPr>
    <w:rPr>
      <w:rFonts w:ascii="Times" w:eastAsia="Arial Unicode MS" w:hAnsi="Times"/>
      <w:sz w:val="20"/>
      <w:szCs w:val="20"/>
      <w:u w:color="002060"/>
      <w:lang w:eastAsia="de-DE"/>
    </w:rPr>
  </w:style>
  <w:style w:type="paragraph" w:customStyle="1" w:styleId="Default">
    <w:name w:val="Default"/>
    <w:rsid w:val="00FA7C92"/>
    <w:pPr>
      <w:widowControl w:val="0"/>
      <w:autoSpaceDE w:val="0"/>
      <w:autoSpaceDN w:val="0"/>
      <w:adjustRightInd w:val="0"/>
    </w:pPr>
    <w:rPr>
      <w:rFonts w:ascii="Arial" w:eastAsia="Arial Unicode MS" w:hAnsi="Arial" w:cs="Arial"/>
      <w:color w:val="000000"/>
      <w:bdr w:val="nil"/>
      <w:lang w:val="de-DE" w:eastAsia="de-DE"/>
    </w:rPr>
  </w:style>
  <w:style w:type="character" w:customStyle="1" w:styleId="apple-converted-space">
    <w:name w:val="apple-converted-space"/>
    <w:basedOn w:val="Absatz-Standardschriftart"/>
    <w:rsid w:val="00FA7C92"/>
  </w:style>
  <w:style w:type="character" w:customStyle="1" w:styleId="person-worksfor">
    <w:name w:val="person-worksfor"/>
    <w:basedOn w:val="Absatz-Standardschriftart"/>
    <w:rsid w:val="00FA7C92"/>
  </w:style>
  <w:style w:type="character" w:customStyle="1" w:styleId="person-affiliation">
    <w:name w:val="person-affiliation"/>
    <w:basedOn w:val="Absatz-Standardschriftart"/>
    <w:rsid w:val="00FA7C92"/>
  </w:style>
  <w:style w:type="character" w:customStyle="1" w:styleId="person-address">
    <w:name w:val="person-address"/>
    <w:basedOn w:val="Absatz-Standardschriftart"/>
    <w:rsid w:val="00FA7C92"/>
  </w:style>
  <w:style w:type="character" w:customStyle="1" w:styleId="mw-cite-backlink">
    <w:name w:val="mw-cite-backlink"/>
    <w:basedOn w:val="Absatz-Standardschriftart"/>
    <w:rsid w:val="00FA7C92"/>
  </w:style>
  <w:style w:type="character" w:customStyle="1" w:styleId="cite-accessibility-label">
    <w:name w:val="cite-accessibility-label"/>
    <w:basedOn w:val="Absatz-Standardschriftart"/>
    <w:rsid w:val="00FA7C92"/>
  </w:style>
  <w:style w:type="paragraph" w:styleId="Endnotentext">
    <w:name w:val="endnote text"/>
    <w:basedOn w:val="Standard"/>
    <w:link w:val="EndnotentextZchn"/>
    <w:uiPriority w:val="99"/>
    <w:unhideWhenUsed/>
    <w:rsid w:val="00FA7C92"/>
  </w:style>
  <w:style w:type="character" w:customStyle="1" w:styleId="EndnotentextZchn">
    <w:name w:val="Endnotentext Zchn"/>
    <w:basedOn w:val="Absatz-Standardschriftart"/>
    <w:link w:val="Endnotentext"/>
    <w:uiPriority w:val="99"/>
    <w:rsid w:val="00FA7C92"/>
    <w:rPr>
      <w:rFonts w:ascii="Times New Roman" w:eastAsiaTheme="minorEastAsia" w:hAnsi="Times New Roman" w:cs="Times New Roman"/>
    </w:rPr>
  </w:style>
  <w:style w:type="character" w:styleId="Endnotenzeichen">
    <w:name w:val="endnote reference"/>
    <w:basedOn w:val="Absatz-Standardschriftart"/>
    <w:uiPriority w:val="99"/>
    <w:unhideWhenUsed/>
    <w:rsid w:val="00FA7C92"/>
    <w:rPr>
      <w:vertAlign w:val="superscript"/>
    </w:rPr>
  </w:style>
  <w:style w:type="paragraph" w:styleId="Titel">
    <w:name w:val="Title"/>
    <w:aliases w:val="title"/>
    <w:basedOn w:val="Standard"/>
    <w:link w:val="TitelZchn"/>
    <w:uiPriority w:val="10"/>
    <w:qFormat/>
    <w:rsid w:val="00FA7C92"/>
    <w:pPr>
      <w:spacing w:before="100" w:beforeAutospacing="1" w:after="100" w:afterAutospacing="1"/>
    </w:pPr>
  </w:style>
  <w:style w:type="character" w:customStyle="1" w:styleId="TitelZchn">
    <w:name w:val="Titel Zchn"/>
    <w:aliases w:val="title Zchn"/>
    <w:basedOn w:val="Absatz-Standardschriftart"/>
    <w:link w:val="Titel"/>
    <w:uiPriority w:val="10"/>
    <w:rsid w:val="00FA7C92"/>
    <w:rPr>
      <w:rFonts w:ascii="Times New Roman" w:eastAsiaTheme="minorEastAsia" w:hAnsi="Times New Roman" w:cs="Times New Roman"/>
    </w:rPr>
  </w:style>
  <w:style w:type="paragraph" w:customStyle="1" w:styleId="desc">
    <w:name w:val="desc"/>
    <w:basedOn w:val="Standard"/>
    <w:rsid w:val="00FA7C92"/>
    <w:pPr>
      <w:spacing w:before="100" w:beforeAutospacing="1" w:after="100" w:afterAutospacing="1"/>
    </w:pPr>
  </w:style>
  <w:style w:type="paragraph" w:customStyle="1" w:styleId="details">
    <w:name w:val="details"/>
    <w:basedOn w:val="Standard"/>
    <w:rsid w:val="00FA7C92"/>
    <w:pPr>
      <w:spacing w:before="100" w:beforeAutospacing="1" w:after="100" w:afterAutospacing="1"/>
    </w:pPr>
  </w:style>
  <w:style w:type="character" w:customStyle="1" w:styleId="jrnl">
    <w:name w:val="jrnl"/>
    <w:basedOn w:val="Absatz-Standardschriftart"/>
    <w:rsid w:val="00FA7C92"/>
  </w:style>
  <w:style w:type="paragraph" w:customStyle="1" w:styleId="EndNoteBibliographyTitle">
    <w:name w:val="EndNote Bibliography Title"/>
    <w:basedOn w:val="Standard"/>
    <w:rsid w:val="00FA7C92"/>
    <w:pPr>
      <w:jc w:val="center"/>
    </w:pPr>
  </w:style>
  <w:style w:type="paragraph" w:customStyle="1" w:styleId="EndNoteBibliography">
    <w:name w:val="EndNote Bibliography"/>
    <w:basedOn w:val="Standard"/>
    <w:rsid w:val="00FA7C92"/>
  </w:style>
  <w:style w:type="character" w:customStyle="1" w:styleId="DokumentstrukturZchn">
    <w:name w:val="Dokumentstruktur Zchn"/>
    <w:basedOn w:val="Absatz-Standardschriftart"/>
    <w:link w:val="Dokumentstruktur"/>
    <w:uiPriority w:val="99"/>
    <w:semiHidden/>
    <w:rsid w:val="00FA7C92"/>
    <w:rPr>
      <w:rFonts w:ascii="Times New Roman" w:eastAsiaTheme="minorEastAsia" w:hAnsi="Times New Roman" w:cs="Times New Roman"/>
    </w:rPr>
  </w:style>
  <w:style w:type="paragraph" w:styleId="Dokumentstruktur">
    <w:name w:val="Document Map"/>
    <w:basedOn w:val="Standard"/>
    <w:link w:val="DokumentstrukturZchn"/>
    <w:uiPriority w:val="99"/>
    <w:semiHidden/>
    <w:unhideWhenUsed/>
    <w:rsid w:val="00FA7C92"/>
  </w:style>
  <w:style w:type="character" w:customStyle="1" w:styleId="DocumentMapChar1">
    <w:name w:val="Document Map Char1"/>
    <w:basedOn w:val="Absatz-Standardschriftart"/>
    <w:uiPriority w:val="99"/>
    <w:semiHidden/>
    <w:rsid w:val="00FA7C92"/>
    <w:rPr>
      <w:rFonts w:ascii="Times New Roman" w:eastAsiaTheme="minorEastAsia" w:hAnsi="Times New Roman" w:cs="Times New Roman"/>
    </w:rPr>
  </w:style>
  <w:style w:type="character" w:customStyle="1" w:styleId="DokumentstrukturZchn1">
    <w:name w:val="Dokumentstruktur Zchn1"/>
    <w:basedOn w:val="Absatz-Standardschriftart"/>
    <w:uiPriority w:val="99"/>
    <w:semiHidden/>
    <w:rsid w:val="00FA7C92"/>
    <w:rPr>
      <w:rFonts w:ascii="Segoe UI" w:eastAsiaTheme="minorEastAsia" w:hAnsi="Segoe UI" w:cs="Segoe UI"/>
      <w:sz w:val="16"/>
      <w:szCs w:val="16"/>
    </w:rPr>
  </w:style>
  <w:style w:type="paragraph" w:customStyle="1" w:styleId="Fliesstext">
    <w:name w:val="Fliesstext"/>
    <w:basedOn w:val="Standard"/>
    <w:qFormat/>
    <w:rsid w:val="00FA7C92"/>
    <w:pPr>
      <w:spacing w:line="288" w:lineRule="auto"/>
    </w:pPr>
    <w:rPr>
      <w:rFonts w:ascii="Arial" w:eastAsia="Times New Roman" w:hAnsi="Arial"/>
      <w:sz w:val="20"/>
      <w:lang w:val="de-CH" w:eastAsia="de-CH"/>
    </w:rPr>
  </w:style>
  <w:style w:type="paragraph" w:styleId="HTMLVorformatiert">
    <w:name w:val="HTML Preformatted"/>
    <w:basedOn w:val="Standard"/>
    <w:link w:val="HTMLVorformatiertZchn"/>
    <w:uiPriority w:val="99"/>
    <w:unhideWhenUsed/>
    <w:rsid w:val="00FA7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rsid w:val="00FA7C92"/>
    <w:rPr>
      <w:rFonts w:ascii="Courier New" w:eastAsia="Times New Roman" w:hAnsi="Courier New" w:cs="Courier New"/>
      <w:sz w:val="20"/>
      <w:szCs w:val="20"/>
    </w:rPr>
  </w:style>
  <w:style w:type="character" w:customStyle="1" w:styleId="highlight2">
    <w:name w:val="highlight2"/>
    <w:basedOn w:val="Absatz-Standardschriftart"/>
    <w:rsid w:val="00FA7C92"/>
  </w:style>
  <w:style w:type="paragraph" w:customStyle="1" w:styleId="title1">
    <w:name w:val="title1"/>
    <w:basedOn w:val="Standard"/>
    <w:rsid w:val="00FA7C92"/>
    <w:rPr>
      <w:rFonts w:eastAsia="Times New Roman"/>
      <w:sz w:val="27"/>
      <w:szCs w:val="27"/>
      <w:lang w:val="de-CH" w:eastAsia="de-CH"/>
    </w:rPr>
  </w:style>
  <w:style w:type="paragraph" w:customStyle="1" w:styleId="desc2">
    <w:name w:val="desc2"/>
    <w:basedOn w:val="Standard"/>
    <w:rsid w:val="00FA7C92"/>
    <w:rPr>
      <w:rFonts w:eastAsia="Times New Roman"/>
      <w:sz w:val="26"/>
      <w:szCs w:val="26"/>
      <w:lang w:val="de-CH" w:eastAsia="de-CH"/>
    </w:rPr>
  </w:style>
  <w:style w:type="paragraph" w:customStyle="1" w:styleId="details1">
    <w:name w:val="details1"/>
    <w:basedOn w:val="Standard"/>
    <w:rsid w:val="00FA7C92"/>
    <w:rPr>
      <w:rFonts w:eastAsia="Times New Roman"/>
      <w:sz w:val="22"/>
      <w:szCs w:val="22"/>
      <w:lang w:val="de-CH" w:eastAsia="de-CH"/>
    </w:rPr>
  </w:style>
  <w:style w:type="table" w:customStyle="1" w:styleId="Tabellenraster2">
    <w:name w:val="Tabellenraster2"/>
    <w:basedOn w:val="NormaleTabelle"/>
    <w:next w:val="Tabellenraster"/>
    <w:uiPriority w:val="59"/>
    <w:rsid w:val="00FA7C92"/>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FA7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DD15C-60E9-427A-AF19-507C0DABB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6327</Words>
  <Characters>39864</Characters>
  <Application>Microsoft Office Word</Application>
  <DocSecurity>4</DocSecurity>
  <Lines>332</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Tscholl David</cp:lastModifiedBy>
  <cp:revision>2</cp:revision>
  <cp:lastPrinted>2018-03-11T12:21:00Z</cp:lastPrinted>
  <dcterms:created xsi:type="dcterms:W3CDTF">2018-05-04T15:50:00Z</dcterms:created>
  <dcterms:modified xsi:type="dcterms:W3CDTF">2018-05-04T15:50:00Z</dcterms:modified>
</cp:coreProperties>
</file>