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CD4CF" w14:textId="5F7BE26D" w:rsidR="008A1CAF" w:rsidRPr="006B43F3" w:rsidRDefault="005B7599" w:rsidP="008A1CAF">
      <w:pPr>
        <w:pStyle w:val="berschrift1"/>
        <w:spacing w:line="480" w:lineRule="auto"/>
        <w:rPr>
          <w:rFonts w:ascii="Arial" w:hAnsi="Arial" w:cs="Arial"/>
          <w:b/>
          <w:bCs/>
          <w:i/>
          <w:iCs/>
          <w:color w:val="auto"/>
          <w:sz w:val="28"/>
          <w:szCs w:val="28"/>
        </w:rPr>
      </w:pPr>
      <w:r w:rsidRPr="006B43F3">
        <w:rPr>
          <w:rFonts w:ascii="Arial" w:hAnsi="Arial" w:cs="Arial"/>
          <w:color w:val="auto"/>
          <w:sz w:val="28"/>
          <w:szCs w:val="28"/>
        </w:rPr>
        <w:t xml:space="preserve">Supplementary Material to: </w:t>
      </w:r>
      <w:bookmarkStart w:id="0" w:name="_Hlk189567315"/>
      <w:r w:rsidR="009D1DF8" w:rsidRPr="006B43F3">
        <w:rPr>
          <w:rFonts w:ascii="Arial" w:hAnsi="Arial" w:cs="Arial"/>
          <w:b/>
          <w:bCs/>
          <w:color w:val="auto"/>
          <w:sz w:val="28"/>
          <w:szCs w:val="28"/>
        </w:rPr>
        <w:t>“</w:t>
      </w:r>
      <w:r w:rsidR="008A1CAF" w:rsidRPr="006B43F3">
        <w:rPr>
          <w:rFonts w:ascii="Arial" w:hAnsi="Arial" w:cs="Arial"/>
          <w:b/>
          <w:bCs/>
          <w:i/>
          <w:iCs/>
          <w:color w:val="auto"/>
          <w:sz w:val="28"/>
          <w:szCs w:val="28"/>
        </w:rPr>
        <w:t>Anaesthesia Professionals’ Perspectives on ECG Interpretation and Arrhythmia Situation Awareness with Visual Patient Heart: A Qualitative Multicentre Study</w:t>
      </w:r>
      <w:r w:rsidR="0098689D">
        <w:rPr>
          <w:rFonts w:ascii="Arial" w:hAnsi="Arial" w:cs="Arial"/>
          <w:b/>
          <w:bCs/>
          <w:i/>
          <w:iCs/>
          <w:color w:val="auto"/>
          <w:sz w:val="28"/>
          <w:szCs w:val="28"/>
        </w:rPr>
        <w:t>.</w:t>
      </w:r>
      <w:r w:rsidR="008A1CAF" w:rsidRPr="006B43F3">
        <w:rPr>
          <w:rFonts w:ascii="Arial" w:hAnsi="Arial" w:cs="Arial"/>
          <w:b/>
          <w:bCs/>
          <w:i/>
          <w:iCs/>
          <w:color w:val="auto"/>
          <w:sz w:val="28"/>
          <w:szCs w:val="28"/>
        </w:rPr>
        <w:t>”</w:t>
      </w:r>
    </w:p>
    <w:p w14:paraId="043C471B" w14:textId="6E43E8C0" w:rsidR="008A1CAF" w:rsidRPr="00476F79" w:rsidRDefault="008A1CAF" w:rsidP="008A1CAF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val="en-US" w:eastAsia="en-GB"/>
          <w14:ligatures w14:val="none"/>
        </w:rPr>
      </w:pPr>
      <w:r w:rsidRPr="00476F79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en-GB"/>
          <w14:ligatures w14:val="none"/>
        </w:rPr>
        <w:t xml:space="preserve">Semi-structured </w:t>
      </w:r>
      <w:r w:rsidR="007F1906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en-GB"/>
          <w14:ligatures w14:val="none"/>
        </w:rPr>
        <w:t>Survey</w:t>
      </w:r>
      <w:r w:rsidRPr="00476F79">
        <w:rPr>
          <w:rFonts w:ascii="Arial" w:eastAsia="Times New Roman" w:hAnsi="Arial" w:cs="Arial"/>
          <w:b/>
          <w:bCs/>
          <w:kern w:val="0"/>
          <w:sz w:val="24"/>
          <w:szCs w:val="24"/>
          <w:lang w:val="en-US" w:eastAsia="en-GB"/>
          <w14:ligatures w14:val="none"/>
        </w:rPr>
        <w:t xml:space="preserve"> Guide</w:t>
      </w:r>
    </w:p>
    <w:p w14:paraId="178079A7" w14:textId="62E44BD6" w:rsidR="008A1CAF" w:rsidRPr="00476F79" w:rsidRDefault="008A1CAF" w:rsidP="008A1CAF">
      <w:pPr>
        <w:pStyle w:val="StandardWeb"/>
        <w:rPr>
          <w:rFonts w:ascii="Arial" w:hAnsi="Arial" w:cs="Arial"/>
          <w:lang w:val="en-US"/>
        </w:rPr>
      </w:pPr>
      <w:r w:rsidRPr="00476F79">
        <w:rPr>
          <w:rStyle w:val="Fett"/>
          <w:rFonts w:ascii="Arial" w:eastAsiaTheme="majorEastAsia" w:hAnsi="Arial" w:cs="Arial"/>
          <w:lang w:val="en-US"/>
        </w:rPr>
        <w:t xml:space="preserve">Purpose of the </w:t>
      </w:r>
      <w:r w:rsidR="007F1906">
        <w:rPr>
          <w:rStyle w:val="Fett"/>
          <w:rFonts w:ascii="Arial" w:eastAsiaTheme="majorEastAsia" w:hAnsi="Arial" w:cs="Arial"/>
          <w:lang w:val="en-US"/>
        </w:rPr>
        <w:t>survey</w:t>
      </w:r>
      <w:r w:rsidRPr="00476F79">
        <w:rPr>
          <w:rFonts w:ascii="Arial" w:hAnsi="Arial" w:cs="Arial"/>
          <w:lang w:val="en-US"/>
        </w:rPr>
        <w:br/>
        <w:t>The purpose of the interview is to explore anaesthesia professionals’ perceptions of the Visual Patient Heart technology, with a particular focus on perceived benefits, limitations, and areas for further improvement related to ECG interpretation and arrhythmia situation awareness.</w:t>
      </w:r>
    </w:p>
    <w:p w14:paraId="36C7C0E7" w14:textId="65CE6EFC" w:rsidR="008A1CAF" w:rsidRPr="00476F79" w:rsidRDefault="008A1CAF" w:rsidP="008A1CAF">
      <w:pPr>
        <w:pStyle w:val="StandardWeb"/>
        <w:rPr>
          <w:rFonts w:ascii="Arial" w:hAnsi="Arial" w:cs="Arial"/>
          <w:lang w:val="en-US"/>
        </w:rPr>
      </w:pPr>
      <w:r w:rsidRPr="00476F79">
        <w:rPr>
          <w:rStyle w:val="Fett"/>
          <w:rFonts w:ascii="Arial" w:eastAsiaTheme="majorEastAsia" w:hAnsi="Arial" w:cs="Arial"/>
          <w:lang w:val="en-US"/>
        </w:rPr>
        <w:t>Interview format</w:t>
      </w:r>
      <w:r w:rsidRPr="00476F79">
        <w:rPr>
          <w:rFonts w:ascii="Arial" w:hAnsi="Arial" w:cs="Arial"/>
          <w:lang w:val="en-US"/>
        </w:rPr>
        <w:br/>
        <w:t xml:space="preserve">Semi-structured </w:t>
      </w:r>
      <w:r w:rsidR="007F1906">
        <w:rPr>
          <w:rFonts w:ascii="Arial" w:hAnsi="Arial" w:cs="Arial"/>
          <w:lang w:val="en-US"/>
        </w:rPr>
        <w:t>surveys</w:t>
      </w:r>
      <w:r w:rsidRPr="00476F79">
        <w:rPr>
          <w:rFonts w:ascii="Arial" w:hAnsi="Arial" w:cs="Arial"/>
          <w:lang w:val="en-US"/>
        </w:rPr>
        <w:t xml:space="preserve"> are conducted. All participants are asked the same initial open-ended questions. Follow-up questions and prompts may be used to clarify responses or encourage elaboration.</w:t>
      </w:r>
    </w:p>
    <w:p w14:paraId="28403177" w14:textId="3B84A931" w:rsidR="008A1CAF" w:rsidRPr="00476F79" w:rsidRDefault="008A1CAF" w:rsidP="008A1CAF">
      <w:pPr>
        <w:pStyle w:val="StandardWeb"/>
        <w:rPr>
          <w:rFonts w:ascii="Arial" w:hAnsi="Arial" w:cs="Arial"/>
        </w:rPr>
      </w:pPr>
      <w:r w:rsidRPr="00476F79">
        <w:rPr>
          <w:rStyle w:val="Fett"/>
          <w:rFonts w:ascii="Arial" w:eastAsiaTheme="majorEastAsia" w:hAnsi="Arial" w:cs="Arial"/>
        </w:rPr>
        <w:t>Core questions</w:t>
      </w:r>
    </w:p>
    <w:p w14:paraId="41B66A03" w14:textId="77777777" w:rsidR="008A1CAF" w:rsidRPr="00476F79" w:rsidRDefault="008A1CAF" w:rsidP="008A1CAF">
      <w:pPr>
        <w:pStyle w:val="StandardWeb"/>
        <w:numPr>
          <w:ilvl w:val="0"/>
          <w:numId w:val="1"/>
        </w:numPr>
        <w:rPr>
          <w:rFonts w:ascii="Arial" w:hAnsi="Arial" w:cs="Arial"/>
          <w:lang w:val="en-US"/>
        </w:rPr>
      </w:pPr>
      <w:r w:rsidRPr="00476F79">
        <w:rPr>
          <w:rStyle w:val="Hervorhebung"/>
          <w:rFonts w:ascii="Arial" w:eastAsiaTheme="majorEastAsia" w:hAnsi="Arial" w:cs="Arial"/>
          <w:lang w:val="en-US"/>
        </w:rPr>
        <w:t>What advantages do you see in using Visual Patient Heart?</w:t>
      </w:r>
    </w:p>
    <w:p w14:paraId="0E0DCF62" w14:textId="77777777" w:rsidR="008A1CAF" w:rsidRPr="00476F79" w:rsidRDefault="008A1CAF" w:rsidP="008A1CAF">
      <w:pPr>
        <w:pStyle w:val="StandardWeb"/>
        <w:numPr>
          <w:ilvl w:val="1"/>
          <w:numId w:val="1"/>
        </w:numPr>
        <w:rPr>
          <w:rFonts w:ascii="Arial" w:hAnsi="Arial" w:cs="Arial"/>
        </w:rPr>
      </w:pPr>
      <w:r w:rsidRPr="00476F79">
        <w:rPr>
          <w:rFonts w:ascii="Arial" w:hAnsi="Arial" w:cs="Arial"/>
        </w:rPr>
        <w:t>Possible prompts (if needed):</w:t>
      </w:r>
    </w:p>
    <w:p w14:paraId="42D9915B" w14:textId="77777777" w:rsidR="008A1CAF" w:rsidRPr="00476F79" w:rsidRDefault="008A1CAF" w:rsidP="008A1CAF">
      <w:pPr>
        <w:pStyle w:val="StandardWeb"/>
        <w:numPr>
          <w:ilvl w:val="2"/>
          <w:numId w:val="1"/>
        </w:numPr>
        <w:rPr>
          <w:rFonts w:ascii="Arial" w:hAnsi="Arial" w:cs="Arial"/>
          <w:lang w:val="en-US"/>
        </w:rPr>
      </w:pPr>
      <w:r w:rsidRPr="00476F79">
        <w:rPr>
          <w:rFonts w:ascii="Arial" w:hAnsi="Arial" w:cs="Arial"/>
          <w:lang w:val="en-US"/>
        </w:rPr>
        <w:t>Perceived usefulness in routine clinical work or critical situations</w:t>
      </w:r>
    </w:p>
    <w:p w14:paraId="2FAA3716" w14:textId="77777777" w:rsidR="008A1CAF" w:rsidRPr="00476F79" w:rsidRDefault="008A1CAF" w:rsidP="008A1CAF">
      <w:pPr>
        <w:pStyle w:val="StandardWeb"/>
        <w:numPr>
          <w:ilvl w:val="2"/>
          <w:numId w:val="1"/>
        </w:numPr>
        <w:rPr>
          <w:rFonts w:ascii="Arial" w:hAnsi="Arial" w:cs="Arial"/>
        </w:rPr>
      </w:pPr>
      <w:r w:rsidRPr="00476F79">
        <w:rPr>
          <w:rFonts w:ascii="Arial" w:hAnsi="Arial" w:cs="Arial"/>
        </w:rPr>
        <w:t>Impact on situation awareness</w:t>
      </w:r>
    </w:p>
    <w:p w14:paraId="30101777" w14:textId="77777777" w:rsidR="008A1CAF" w:rsidRPr="00476F79" w:rsidRDefault="008A1CAF" w:rsidP="008A1CAF">
      <w:pPr>
        <w:pStyle w:val="StandardWeb"/>
        <w:numPr>
          <w:ilvl w:val="2"/>
          <w:numId w:val="1"/>
        </w:numPr>
        <w:rPr>
          <w:rFonts w:ascii="Arial" w:hAnsi="Arial" w:cs="Arial"/>
        </w:rPr>
      </w:pPr>
      <w:r w:rsidRPr="00476F79">
        <w:rPr>
          <w:rFonts w:ascii="Arial" w:hAnsi="Arial" w:cs="Arial"/>
        </w:rPr>
        <w:t>Effects on ECG interpretation</w:t>
      </w:r>
    </w:p>
    <w:p w14:paraId="74610D37" w14:textId="77777777" w:rsidR="008A1CAF" w:rsidRPr="00476F79" w:rsidRDefault="008A1CAF" w:rsidP="008A1CAF">
      <w:pPr>
        <w:pStyle w:val="StandardWeb"/>
        <w:numPr>
          <w:ilvl w:val="0"/>
          <w:numId w:val="1"/>
        </w:numPr>
        <w:rPr>
          <w:rFonts w:ascii="Arial" w:hAnsi="Arial" w:cs="Arial"/>
          <w:lang w:val="en-US"/>
        </w:rPr>
      </w:pPr>
      <w:r w:rsidRPr="00476F79">
        <w:rPr>
          <w:rStyle w:val="Hervorhebung"/>
          <w:rFonts w:ascii="Arial" w:eastAsiaTheme="majorEastAsia" w:hAnsi="Arial" w:cs="Arial"/>
          <w:lang w:val="en-US"/>
        </w:rPr>
        <w:t xml:space="preserve">Where do you see weaknesses or areas for improvement in </w:t>
      </w:r>
      <w:proofErr w:type="gramStart"/>
      <w:r w:rsidRPr="00476F79">
        <w:rPr>
          <w:rStyle w:val="Hervorhebung"/>
          <w:rFonts w:ascii="Arial" w:eastAsiaTheme="majorEastAsia" w:hAnsi="Arial" w:cs="Arial"/>
          <w:lang w:val="en-US"/>
        </w:rPr>
        <w:t>the technology</w:t>
      </w:r>
      <w:proofErr w:type="gramEnd"/>
      <w:r w:rsidRPr="00476F79">
        <w:rPr>
          <w:rStyle w:val="Hervorhebung"/>
          <w:rFonts w:ascii="Arial" w:eastAsiaTheme="majorEastAsia" w:hAnsi="Arial" w:cs="Arial"/>
          <w:lang w:val="en-US"/>
        </w:rPr>
        <w:t>?</w:t>
      </w:r>
    </w:p>
    <w:p w14:paraId="4A44E0C7" w14:textId="77777777" w:rsidR="008A1CAF" w:rsidRPr="00476F79" w:rsidRDefault="008A1CAF" w:rsidP="008A1CAF">
      <w:pPr>
        <w:pStyle w:val="StandardWeb"/>
        <w:numPr>
          <w:ilvl w:val="1"/>
          <w:numId w:val="1"/>
        </w:numPr>
        <w:rPr>
          <w:rFonts w:ascii="Arial" w:hAnsi="Arial" w:cs="Arial"/>
        </w:rPr>
      </w:pPr>
      <w:r w:rsidRPr="00476F79">
        <w:rPr>
          <w:rFonts w:ascii="Arial" w:hAnsi="Arial" w:cs="Arial"/>
        </w:rPr>
        <w:t>Possible prompts (if needed):</w:t>
      </w:r>
    </w:p>
    <w:p w14:paraId="4F701E6A" w14:textId="77777777" w:rsidR="008A1CAF" w:rsidRPr="00476F79" w:rsidRDefault="008A1CAF" w:rsidP="008A1CAF">
      <w:pPr>
        <w:pStyle w:val="StandardWeb"/>
        <w:numPr>
          <w:ilvl w:val="2"/>
          <w:numId w:val="1"/>
        </w:numPr>
        <w:rPr>
          <w:rFonts w:ascii="Arial" w:hAnsi="Arial" w:cs="Arial"/>
        </w:rPr>
      </w:pPr>
      <w:r w:rsidRPr="00476F79">
        <w:rPr>
          <w:rFonts w:ascii="Arial" w:hAnsi="Arial" w:cs="Arial"/>
        </w:rPr>
        <w:t>Suggestions for future development</w:t>
      </w:r>
    </w:p>
    <w:p w14:paraId="1B4BA678" w14:textId="77777777" w:rsidR="008A1CAF" w:rsidRPr="00476F79" w:rsidRDefault="008A1CAF" w:rsidP="008A1CAF">
      <w:pPr>
        <w:pStyle w:val="StandardWeb"/>
        <w:numPr>
          <w:ilvl w:val="2"/>
          <w:numId w:val="1"/>
        </w:numPr>
        <w:rPr>
          <w:rFonts w:ascii="Arial" w:hAnsi="Arial" w:cs="Arial"/>
        </w:rPr>
      </w:pPr>
      <w:r w:rsidRPr="00476F79">
        <w:rPr>
          <w:rFonts w:ascii="Arial" w:hAnsi="Arial" w:cs="Arial"/>
        </w:rPr>
        <w:t>Design, usability, or information content</w:t>
      </w:r>
    </w:p>
    <w:p w14:paraId="403E1AE4" w14:textId="77777777" w:rsidR="008A1CAF" w:rsidRPr="00476F79" w:rsidRDefault="008A1CAF" w:rsidP="008A1CAF">
      <w:pPr>
        <w:pStyle w:val="StandardWeb"/>
        <w:numPr>
          <w:ilvl w:val="2"/>
          <w:numId w:val="1"/>
        </w:numPr>
        <w:rPr>
          <w:rFonts w:ascii="Arial" w:hAnsi="Arial" w:cs="Arial"/>
        </w:rPr>
      </w:pPr>
      <w:r w:rsidRPr="00476F79">
        <w:rPr>
          <w:rFonts w:ascii="Arial" w:hAnsi="Arial" w:cs="Arial"/>
        </w:rPr>
        <w:t>Limitations in specific clinical scenarios</w:t>
      </w:r>
    </w:p>
    <w:p w14:paraId="299A79BE" w14:textId="77777777" w:rsidR="008A1CAF" w:rsidRPr="00476F79" w:rsidRDefault="008A1CAF" w:rsidP="008A1CAF">
      <w:pPr>
        <w:pStyle w:val="StandardWeb"/>
        <w:rPr>
          <w:rFonts w:ascii="Arial" w:hAnsi="Arial" w:cs="Arial"/>
        </w:rPr>
      </w:pPr>
      <w:r w:rsidRPr="00476F79">
        <w:rPr>
          <w:rStyle w:val="Fett"/>
          <w:rFonts w:ascii="Arial" w:eastAsiaTheme="majorEastAsia" w:hAnsi="Arial" w:cs="Arial"/>
        </w:rPr>
        <w:t>Closing prompt</w:t>
      </w:r>
    </w:p>
    <w:p w14:paraId="263D2A7E" w14:textId="77777777" w:rsidR="008A1CAF" w:rsidRPr="00476F79" w:rsidRDefault="008A1CAF" w:rsidP="008A1CAF">
      <w:pPr>
        <w:pStyle w:val="StandardWeb"/>
        <w:numPr>
          <w:ilvl w:val="0"/>
          <w:numId w:val="2"/>
        </w:numPr>
        <w:rPr>
          <w:rFonts w:ascii="Arial" w:hAnsi="Arial" w:cs="Arial"/>
          <w:lang w:val="en-US"/>
        </w:rPr>
      </w:pPr>
      <w:r w:rsidRPr="00476F79">
        <w:rPr>
          <w:rStyle w:val="Hervorhebung"/>
          <w:rFonts w:ascii="Arial" w:eastAsiaTheme="majorEastAsia" w:hAnsi="Arial" w:cs="Arial"/>
          <w:lang w:val="en-US"/>
        </w:rPr>
        <w:t>Is there anything else you would like to add regarding your experience or impressions of Visual Patient Heart?</w:t>
      </w:r>
    </w:p>
    <w:p w14:paraId="1393EDA8" w14:textId="77777777" w:rsidR="008A1CAF" w:rsidRPr="00476F79" w:rsidRDefault="008A1CAF" w:rsidP="008A1CAF">
      <w:pPr>
        <w:pStyle w:val="StandardWeb"/>
        <w:rPr>
          <w:rFonts w:ascii="Arial" w:hAnsi="Arial" w:cs="Arial"/>
          <w:lang w:val="en-US"/>
        </w:rPr>
      </w:pPr>
      <w:r w:rsidRPr="00476F79">
        <w:rPr>
          <w:rStyle w:val="Fett"/>
          <w:rFonts w:ascii="Arial" w:eastAsiaTheme="majorEastAsia" w:hAnsi="Arial" w:cs="Arial"/>
          <w:lang w:val="en-US"/>
        </w:rPr>
        <w:t>Note</w:t>
      </w:r>
      <w:r w:rsidRPr="00476F79">
        <w:rPr>
          <w:rFonts w:ascii="Arial" w:hAnsi="Arial" w:cs="Arial"/>
          <w:lang w:val="en-US"/>
        </w:rPr>
        <w:br/>
        <w:t>The interview guide is specifically developed for this study and has not been published previously.</w:t>
      </w:r>
    </w:p>
    <w:p w14:paraId="2D10FD41" w14:textId="77777777" w:rsidR="008A1CAF" w:rsidRPr="00476F79" w:rsidRDefault="008A1CAF" w:rsidP="008A1CAF">
      <w:pPr>
        <w:rPr>
          <w:rFonts w:ascii="Arial" w:eastAsia="Times New Roman" w:hAnsi="Arial" w:cs="Arial"/>
          <w:kern w:val="0"/>
          <w:sz w:val="24"/>
          <w:szCs w:val="24"/>
          <w:lang w:val="en-US" w:eastAsia="en-GB"/>
          <w14:ligatures w14:val="none"/>
        </w:rPr>
      </w:pPr>
      <w:r w:rsidRPr="00476F79">
        <w:rPr>
          <w:rFonts w:ascii="Arial" w:hAnsi="Arial" w:cs="Arial"/>
          <w:sz w:val="24"/>
          <w:szCs w:val="24"/>
          <w:lang w:val="en-US"/>
        </w:rPr>
        <w:br w:type="page"/>
      </w:r>
    </w:p>
    <w:p w14:paraId="00DD9175" w14:textId="5FBE7462" w:rsidR="008A1CAF" w:rsidRPr="00476F79" w:rsidRDefault="008A1CAF" w:rsidP="008A1CAF">
      <w:pPr>
        <w:pStyle w:val="berschrift1"/>
        <w:spacing w:line="480" w:lineRule="auto"/>
        <w:rPr>
          <w:rFonts w:ascii="Arial" w:hAnsi="Arial" w:cs="Arial"/>
          <w:b/>
          <w:bCs/>
          <w:i/>
          <w:iCs/>
          <w:color w:val="auto"/>
          <w:sz w:val="24"/>
          <w:szCs w:val="24"/>
        </w:rPr>
      </w:pPr>
      <w:r w:rsidRPr="00476F79">
        <w:rPr>
          <w:rFonts w:ascii="Arial" w:hAnsi="Arial" w:cs="Arial"/>
          <w:i/>
          <w:iCs/>
          <w:noProof/>
          <w:color w:val="156082" w:themeColor="accent1"/>
          <w:sz w:val="24"/>
          <w:szCs w:val="24"/>
        </w:rPr>
        <w:lastRenderedPageBreak/>
        <w:drawing>
          <wp:inline distT="0" distB="0" distL="0" distR="0" wp14:anchorId="2883C040" wp14:editId="0A3FDB94">
            <wp:extent cx="3445159" cy="6048375"/>
            <wp:effectExtent l="0" t="0" r="3175" b="0"/>
            <wp:docPr id="83734431" name="Grafik 1" descr="Ein Bild, das Text, Screenshot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34431" name="Grafik 1" descr="Ein Bild, das Text, Screenshot, Design enthält.&#10;&#10;KI-generierte Inhalte können fehlerhaft sein."/>
                    <pic:cNvPicPr/>
                  </pic:nvPicPr>
                  <pic:blipFill rotWithShape="1">
                    <a:blip r:embed="rId8"/>
                    <a:srcRect l="-1" r="46435" b="13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585" cy="6061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34D0ED" w14:textId="77777777" w:rsidR="009C0161" w:rsidRPr="00476F79" w:rsidRDefault="009C0161" w:rsidP="009C0161">
      <w:pPr>
        <w:pStyle w:val="StandardWeb"/>
        <w:rPr>
          <w:rFonts w:ascii="Arial" w:hAnsi="Arial" w:cs="Arial"/>
          <w:lang w:val="en-US"/>
        </w:rPr>
      </w:pPr>
      <w:r w:rsidRPr="00476F79">
        <w:rPr>
          <w:rFonts w:ascii="Arial" w:hAnsi="Arial" w:cs="Arial"/>
          <w:b/>
          <w:bCs/>
          <w:lang w:val="en-US"/>
        </w:rPr>
        <w:t>Description of the existing Visual Patient Avatar heart visualization</w:t>
      </w:r>
      <w:r w:rsidRPr="00476F79">
        <w:rPr>
          <w:rFonts w:ascii="Arial" w:hAnsi="Arial" w:cs="Arial"/>
          <w:b/>
          <w:bCs/>
          <w:lang w:val="en-US"/>
        </w:rPr>
        <w:br/>
      </w:r>
      <w:r w:rsidRPr="00476F79">
        <w:rPr>
          <w:rFonts w:ascii="Arial" w:hAnsi="Arial" w:cs="Arial"/>
          <w:lang w:val="en-US"/>
        </w:rPr>
        <w:t>The heart is colored red, and the yellow arrow inside the heart moves downward. The arrow's pace can be moderate, slow, or fast, depending on the patient’s condition. A small dark shape is displayed within the heart, depending on the location of the ST-segment elevation.</w:t>
      </w:r>
    </w:p>
    <w:p w14:paraId="1F1296ED" w14:textId="77777777" w:rsidR="009C0161" w:rsidRPr="00476F79" w:rsidRDefault="009C0161" w:rsidP="009C0161">
      <w:pPr>
        <w:rPr>
          <w:sz w:val="24"/>
          <w:szCs w:val="24"/>
        </w:rPr>
      </w:pPr>
    </w:p>
    <w:bookmarkEnd w:id="0"/>
    <w:p w14:paraId="12DA359A" w14:textId="7173CB05" w:rsidR="002A7319" w:rsidRPr="00476F79" w:rsidRDefault="005B7599">
      <w:pPr>
        <w:rPr>
          <w:sz w:val="24"/>
          <w:szCs w:val="24"/>
        </w:rPr>
      </w:pPr>
      <w:r w:rsidRPr="00476F79">
        <w:rPr>
          <w:sz w:val="24"/>
          <w:szCs w:val="24"/>
        </w:rPr>
        <w:br w:type="page"/>
      </w:r>
    </w:p>
    <w:p w14:paraId="706A8914" w14:textId="77777777" w:rsidR="000A38E3" w:rsidRDefault="000A38E3">
      <w:pPr>
        <w:rPr>
          <w:rFonts w:ascii="Arial" w:hAnsi="Arial" w:cs="Arial"/>
          <w:b/>
          <w:bCs/>
          <w:sz w:val="24"/>
          <w:szCs w:val="24"/>
          <w:lang w:val="en-US"/>
        </w:rPr>
        <w:sectPr w:rsidR="000A38E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03CD97B" w14:textId="77777777" w:rsidR="009C0161" w:rsidRDefault="009C0161" w:rsidP="009D1431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8DE45EE" w14:textId="5547BEC3" w:rsidR="009C0161" w:rsidRDefault="009C0161" w:rsidP="009D1431">
      <w:pPr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w:drawing>
          <wp:inline distT="0" distB="0" distL="0" distR="0" wp14:anchorId="3C6E1263" wp14:editId="6D671461">
            <wp:extent cx="4533900" cy="5499250"/>
            <wp:effectExtent l="0" t="0" r="0" b="6350"/>
            <wp:docPr id="645067214" name="Grafik 2" descr="Ein Bild, das Herz, Screenshot, Schrift, r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067214" name="Grafik 2" descr="Ein Bild, das Herz, Screenshot, Schrift, rot enthält.&#10;&#10;KI-generierte Inhalte können fehlerhaft sein."/>
                    <pic:cNvPicPr/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3019" cy="552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03F7F" w14:textId="1F42ABE4" w:rsidR="004C646B" w:rsidRPr="00BE304A" w:rsidRDefault="009D1431" w:rsidP="009D1431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Description of the new Visual Patient Avatar Heart Visualizatio</w:t>
      </w:r>
      <w:r w:rsidR="00370CE7">
        <w:rPr>
          <w:rFonts w:ascii="Arial" w:hAnsi="Arial" w:cs="Arial"/>
          <w:b/>
          <w:bCs/>
          <w:sz w:val="24"/>
          <w:szCs w:val="24"/>
          <w:lang w:val="en-US"/>
        </w:rPr>
        <w:t>n</w:t>
      </w:r>
      <w:r w:rsidR="00BE304A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="00BE304A">
        <w:rPr>
          <w:rFonts w:ascii="Arial" w:hAnsi="Arial" w:cs="Arial"/>
          <w:b/>
          <w:bCs/>
          <w:sz w:val="24"/>
          <w:szCs w:val="24"/>
          <w:lang w:val="en-US"/>
        </w:rPr>
        <w:br/>
      </w:r>
      <w:r w:rsidR="00BE304A" w:rsidRPr="00BE304A">
        <w:rPr>
          <w:rFonts w:ascii="Arial" w:hAnsi="Arial" w:cs="Arial"/>
          <w:sz w:val="24"/>
          <w:szCs w:val="24"/>
          <w:lang w:val="en-US"/>
        </w:rPr>
        <w:t xml:space="preserve">Many visualizations depend on the speed of the animation. This cannot be shown in a still image; see the </w:t>
      </w:r>
      <w:r w:rsidR="00BE304A" w:rsidRPr="00BE304A">
        <w:rPr>
          <w:rFonts w:ascii="Arial" w:hAnsi="Arial" w:cs="Arial"/>
          <w:b/>
          <w:bCs/>
          <w:sz w:val="24"/>
          <w:szCs w:val="24"/>
          <w:lang w:val="en-US"/>
        </w:rPr>
        <w:t>Supplementary Video</w:t>
      </w:r>
      <w:r w:rsidR="00BE304A" w:rsidRPr="00BE304A">
        <w:rPr>
          <w:rFonts w:ascii="Arial" w:hAnsi="Arial" w:cs="Arial"/>
          <w:sz w:val="24"/>
          <w:szCs w:val="24"/>
          <w:lang w:val="en-US"/>
        </w:rPr>
        <w:t>.</w:t>
      </w:r>
    </w:p>
    <w:p w14:paraId="5D93ABC2" w14:textId="65E63A10" w:rsidR="009C0161" w:rsidRPr="009C0161" w:rsidRDefault="009C0161" w:rsidP="009D1431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9C0161">
        <w:rPr>
          <w:rFonts w:ascii="Arial" w:hAnsi="Arial" w:cs="Arial"/>
          <w:b/>
          <w:bCs/>
          <w:sz w:val="24"/>
          <w:szCs w:val="24"/>
          <w:lang w:val="en-US"/>
        </w:rPr>
        <w:t xml:space="preserve">A </w:t>
      </w:r>
      <w:r w:rsidRPr="00D21B1C">
        <w:rPr>
          <w:rFonts w:ascii="Arial" w:hAnsi="Arial" w:cs="Arial"/>
          <w:sz w:val="24"/>
          <w:szCs w:val="24"/>
          <w:lang w:val="en-US"/>
        </w:rPr>
        <w:t xml:space="preserve">Sinus </w:t>
      </w:r>
      <w:r w:rsidR="00D21B1C">
        <w:rPr>
          <w:rFonts w:ascii="Arial" w:hAnsi="Arial" w:cs="Arial"/>
          <w:sz w:val="24"/>
          <w:szCs w:val="24"/>
          <w:lang w:val="en-US"/>
        </w:rPr>
        <w:t>Rhythm</w:t>
      </w:r>
      <w:r w:rsidRPr="00D21B1C">
        <w:rPr>
          <w:rFonts w:ascii="Arial" w:hAnsi="Arial" w:cs="Arial"/>
          <w:sz w:val="24"/>
          <w:szCs w:val="24"/>
          <w:lang w:val="en-US"/>
        </w:rPr>
        <w:t xml:space="preserve">, Sinus Tachycardia, Sinus </w:t>
      </w:r>
      <w:r w:rsidR="00D21B1C">
        <w:rPr>
          <w:rFonts w:ascii="Arial" w:hAnsi="Arial" w:cs="Arial"/>
          <w:sz w:val="24"/>
          <w:szCs w:val="24"/>
          <w:lang w:val="en-US"/>
        </w:rPr>
        <w:t>Bradycardia</w:t>
      </w:r>
      <w:r w:rsidRPr="00D21B1C">
        <w:rPr>
          <w:rFonts w:ascii="Arial" w:hAnsi="Arial" w:cs="Arial"/>
          <w:sz w:val="24"/>
          <w:szCs w:val="24"/>
          <w:lang w:val="en-US"/>
        </w:rPr>
        <w:br/>
      </w:r>
      <w:r w:rsidRPr="009C0161">
        <w:rPr>
          <w:rFonts w:ascii="Arial" w:hAnsi="Arial" w:cs="Arial"/>
          <w:b/>
          <w:bCs/>
          <w:sz w:val="24"/>
          <w:szCs w:val="24"/>
          <w:lang w:val="en-US"/>
        </w:rPr>
        <w:t xml:space="preserve">B </w:t>
      </w:r>
      <w:r w:rsidRPr="00D21B1C">
        <w:rPr>
          <w:rFonts w:ascii="Arial" w:hAnsi="Arial" w:cs="Arial"/>
          <w:sz w:val="24"/>
          <w:szCs w:val="24"/>
          <w:lang w:val="en-US"/>
        </w:rPr>
        <w:t>Sup</w:t>
      </w:r>
      <w:r w:rsidR="0096013E">
        <w:rPr>
          <w:rFonts w:ascii="Arial" w:hAnsi="Arial" w:cs="Arial"/>
          <w:sz w:val="24"/>
          <w:szCs w:val="24"/>
          <w:lang w:val="en-US"/>
        </w:rPr>
        <w:t>ra</w:t>
      </w:r>
      <w:r w:rsidRPr="00D21B1C">
        <w:rPr>
          <w:rFonts w:ascii="Arial" w:hAnsi="Arial" w:cs="Arial"/>
          <w:sz w:val="24"/>
          <w:szCs w:val="24"/>
          <w:lang w:val="en-US"/>
        </w:rPr>
        <w:t>ventricular Tachycardia</w:t>
      </w:r>
      <w:r w:rsidRPr="00D21B1C">
        <w:rPr>
          <w:rFonts w:ascii="Arial" w:hAnsi="Arial" w:cs="Arial"/>
          <w:b/>
          <w:bCs/>
          <w:sz w:val="24"/>
          <w:szCs w:val="24"/>
          <w:lang w:val="en-US"/>
        </w:rPr>
        <w:br/>
      </w:r>
      <w:r w:rsidRPr="009C0161">
        <w:rPr>
          <w:rFonts w:ascii="Arial" w:hAnsi="Arial" w:cs="Arial"/>
          <w:b/>
          <w:bCs/>
          <w:sz w:val="24"/>
          <w:szCs w:val="24"/>
          <w:lang w:val="en-US"/>
        </w:rPr>
        <w:t>C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D21B1C">
        <w:rPr>
          <w:rFonts w:ascii="Arial" w:hAnsi="Arial" w:cs="Arial"/>
          <w:sz w:val="24"/>
          <w:szCs w:val="24"/>
          <w:lang w:val="en-US"/>
        </w:rPr>
        <w:t>Atrial Fibrillation</w:t>
      </w:r>
      <w:r w:rsidRPr="00D21B1C">
        <w:rPr>
          <w:rFonts w:ascii="Arial" w:hAnsi="Arial" w:cs="Arial"/>
          <w:sz w:val="24"/>
          <w:szCs w:val="24"/>
          <w:lang w:val="en-US"/>
        </w:rPr>
        <w:br/>
      </w:r>
      <w:r w:rsidRPr="009C0161">
        <w:rPr>
          <w:rFonts w:ascii="Arial" w:hAnsi="Arial" w:cs="Arial"/>
          <w:b/>
          <w:bCs/>
          <w:sz w:val="24"/>
          <w:szCs w:val="24"/>
          <w:lang w:val="en-US"/>
        </w:rPr>
        <w:t>D</w:t>
      </w:r>
      <w:r w:rsidR="00D21B1C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21B1C" w:rsidRPr="00D21B1C">
        <w:rPr>
          <w:rFonts w:ascii="Arial" w:hAnsi="Arial" w:cs="Arial"/>
          <w:sz w:val="24"/>
          <w:szCs w:val="24"/>
          <w:lang w:val="en-US"/>
        </w:rPr>
        <w:t xml:space="preserve">Bigeminus, Trigeminus, VES Couplets, Ventricular </w:t>
      </w:r>
      <w:r w:rsidR="00D21B1C">
        <w:rPr>
          <w:rFonts w:ascii="Arial" w:hAnsi="Arial" w:cs="Arial"/>
          <w:sz w:val="24"/>
          <w:szCs w:val="24"/>
          <w:lang w:val="en-US"/>
        </w:rPr>
        <w:t>Rhythm</w:t>
      </w:r>
      <w:r w:rsidR="00D21B1C" w:rsidRPr="00D21B1C">
        <w:rPr>
          <w:rFonts w:ascii="Arial" w:hAnsi="Arial" w:cs="Arial"/>
          <w:sz w:val="24"/>
          <w:szCs w:val="24"/>
          <w:lang w:val="en-US"/>
        </w:rPr>
        <w:t xml:space="preserve">, </w:t>
      </w:r>
      <w:r w:rsidR="00D21B1C">
        <w:rPr>
          <w:rFonts w:ascii="Arial" w:hAnsi="Arial" w:cs="Arial"/>
          <w:sz w:val="24"/>
          <w:szCs w:val="24"/>
          <w:lang w:val="en-US"/>
        </w:rPr>
        <w:t>Non-sustained</w:t>
      </w:r>
      <w:r w:rsidR="00D21B1C" w:rsidRPr="00D21B1C">
        <w:rPr>
          <w:rFonts w:ascii="Arial" w:hAnsi="Arial" w:cs="Arial"/>
          <w:sz w:val="24"/>
          <w:szCs w:val="24"/>
          <w:lang w:val="en-US"/>
        </w:rPr>
        <w:t xml:space="preserve"> Ventricular Tachycardia, </w:t>
      </w:r>
      <w:r w:rsidR="00D21B1C">
        <w:rPr>
          <w:rFonts w:ascii="Arial" w:hAnsi="Arial" w:cs="Arial"/>
          <w:sz w:val="24"/>
          <w:szCs w:val="24"/>
          <w:lang w:val="en-US"/>
        </w:rPr>
        <w:t>Ventricular Tachycardia</w:t>
      </w:r>
      <w:r w:rsidRPr="009C0161">
        <w:rPr>
          <w:rFonts w:ascii="Arial" w:hAnsi="Arial" w:cs="Arial"/>
          <w:b/>
          <w:bCs/>
          <w:sz w:val="24"/>
          <w:szCs w:val="24"/>
          <w:lang w:val="en-US"/>
        </w:rPr>
        <w:br/>
        <w:t>E</w:t>
      </w:r>
      <w:r w:rsidR="00D21B1C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21B1C" w:rsidRPr="00D21B1C">
        <w:rPr>
          <w:rFonts w:ascii="Arial" w:hAnsi="Arial" w:cs="Arial"/>
          <w:sz w:val="24"/>
          <w:szCs w:val="24"/>
          <w:lang w:val="en-US"/>
        </w:rPr>
        <w:t>Ventricular Fibrillation</w:t>
      </w:r>
      <w:r w:rsidRPr="009C0161">
        <w:rPr>
          <w:rFonts w:ascii="Arial" w:hAnsi="Arial" w:cs="Arial"/>
          <w:b/>
          <w:bCs/>
          <w:sz w:val="24"/>
          <w:szCs w:val="24"/>
          <w:lang w:val="en-US"/>
        </w:rPr>
        <w:br/>
        <w:t>F</w:t>
      </w:r>
      <w:r w:rsidR="00D21B1C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21B1C" w:rsidRPr="00D21B1C">
        <w:rPr>
          <w:rFonts w:ascii="Arial" w:hAnsi="Arial" w:cs="Arial"/>
          <w:sz w:val="24"/>
          <w:szCs w:val="24"/>
          <w:lang w:val="en-US"/>
        </w:rPr>
        <w:t>Asystole</w:t>
      </w:r>
      <w:r w:rsidRPr="009C0161">
        <w:rPr>
          <w:rFonts w:ascii="Arial" w:hAnsi="Arial" w:cs="Arial"/>
          <w:b/>
          <w:bCs/>
          <w:sz w:val="24"/>
          <w:szCs w:val="24"/>
          <w:lang w:val="en-US"/>
        </w:rPr>
        <w:br/>
        <w:t>G</w:t>
      </w:r>
      <w:r w:rsidR="00D21B1C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21B1C" w:rsidRPr="00D21B1C">
        <w:rPr>
          <w:rFonts w:ascii="Arial" w:hAnsi="Arial" w:cs="Arial"/>
          <w:sz w:val="24"/>
          <w:szCs w:val="24"/>
          <w:lang w:val="en-US"/>
        </w:rPr>
        <w:t>Pacemaker (capture and non-capture)</w:t>
      </w:r>
      <w:r w:rsidRPr="00D21B1C">
        <w:rPr>
          <w:rFonts w:ascii="Arial" w:hAnsi="Arial" w:cs="Arial"/>
          <w:sz w:val="24"/>
          <w:szCs w:val="24"/>
          <w:lang w:val="en-US"/>
        </w:rPr>
        <w:br/>
      </w:r>
      <w:r w:rsidRPr="009C0161">
        <w:rPr>
          <w:rFonts w:ascii="Arial" w:hAnsi="Arial" w:cs="Arial"/>
          <w:b/>
          <w:bCs/>
          <w:sz w:val="24"/>
          <w:szCs w:val="24"/>
          <w:lang w:val="en-US"/>
        </w:rPr>
        <w:t>H</w:t>
      </w:r>
      <w:r w:rsidR="00D21B1C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21B1C" w:rsidRPr="00D21B1C">
        <w:rPr>
          <w:rFonts w:ascii="Arial" w:hAnsi="Arial" w:cs="Arial"/>
          <w:sz w:val="24"/>
          <w:szCs w:val="24"/>
          <w:lang w:val="en-US"/>
        </w:rPr>
        <w:t xml:space="preserve">Unknown status </w:t>
      </w:r>
      <w:r w:rsidRPr="00D21B1C">
        <w:rPr>
          <w:rFonts w:ascii="Arial" w:hAnsi="Arial" w:cs="Arial"/>
          <w:sz w:val="24"/>
          <w:szCs w:val="24"/>
          <w:lang w:val="en-US"/>
        </w:rPr>
        <w:br/>
      </w:r>
      <w:r w:rsidRPr="009C0161">
        <w:rPr>
          <w:rFonts w:ascii="Arial" w:hAnsi="Arial" w:cs="Arial"/>
          <w:b/>
          <w:bCs/>
          <w:sz w:val="24"/>
          <w:szCs w:val="24"/>
          <w:lang w:val="en-US"/>
        </w:rPr>
        <w:t>I</w:t>
      </w:r>
      <w:r w:rsidR="00D21B1C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21B1C" w:rsidRPr="00D21B1C">
        <w:rPr>
          <w:rFonts w:ascii="Arial" w:hAnsi="Arial" w:cs="Arial"/>
          <w:sz w:val="24"/>
          <w:szCs w:val="24"/>
          <w:lang w:val="en-US"/>
        </w:rPr>
        <w:t>ST</w:t>
      </w:r>
      <w:r w:rsidR="00D21B1C">
        <w:rPr>
          <w:rFonts w:ascii="Arial" w:hAnsi="Arial" w:cs="Arial"/>
          <w:sz w:val="24"/>
          <w:szCs w:val="24"/>
          <w:lang w:val="en-US"/>
        </w:rPr>
        <w:t>-</w:t>
      </w:r>
      <w:r w:rsidR="00D21B1C" w:rsidRPr="00D21B1C">
        <w:rPr>
          <w:rFonts w:ascii="Arial" w:hAnsi="Arial" w:cs="Arial"/>
          <w:sz w:val="24"/>
          <w:szCs w:val="24"/>
          <w:lang w:val="en-US"/>
        </w:rPr>
        <w:t>anomaly anterior</w:t>
      </w:r>
      <w:r w:rsidRPr="00D21B1C">
        <w:rPr>
          <w:rFonts w:ascii="Arial" w:hAnsi="Arial" w:cs="Arial"/>
          <w:sz w:val="24"/>
          <w:szCs w:val="24"/>
          <w:lang w:val="en-US"/>
        </w:rPr>
        <w:br/>
      </w:r>
      <w:r w:rsidRPr="009C0161">
        <w:rPr>
          <w:rFonts w:ascii="Arial" w:hAnsi="Arial" w:cs="Arial"/>
          <w:b/>
          <w:bCs/>
          <w:sz w:val="24"/>
          <w:szCs w:val="24"/>
          <w:lang w:val="en-US"/>
        </w:rPr>
        <w:t>J</w:t>
      </w:r>
      <w:r w:rsidR="00D21B1C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21B1C" w:rsidRPr="00D21B1C">
        <w:rPr>
          <w:rFonts w:ascii="Arial" w:hAnsi="Arial" w:cs="Arial"/>
          <w:sz w:val="24"/>
          <w:szCs w:val="24"/>
          <w:lang w:val="en-US"/>
        </w:rPr>
        <w:t>ST anomaly posterior</w:t>
      </w:r>
      <w:r w:rsidRPr="009C0161">
        <w:rPr>
          <w:rFonts w:ascii="Arial" w:hAnsi="Arial" w:cs="Arial"/>
          <w:b/>
          <w:bCs/>
          <w:sz w:val="24"/>
          <w:szCs w:val="24"/>
          <w:lang w:val="en-US"/>
        </w:rPr>
        <w:br/>
        <w:t>K</w:t>
      </w:r>
      <w:r w:rsidR="00D21B1C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21B1C" w:rsidRPr="00D21B1C">
        <w:rPr>
          <w:rFonts w:ascii="Arial" w:hAnsi="Arial" w:cs="Arial"/>
          <w:sz w:val="24"/>
          <w:szCs w:val="24"/>
          <w:lang w:val="en-US"/>
        </w:rPr>
        <w:t>ST anomaly inferior</w:t>
      </w:r>
      <w:r w:rsidRPr="00D21B1C">
        <w:rPr>
          <w:rFonts w:ascii="Arial" w:hAnsi="Arial" w:cs="Arial"/>
          <w:sz w:val="24"/>
          <w:szCs w:val="24"/>
          <w:lang w:val="en-US"/>
        </w:rPr>
        <w:br/>
      </w:r>
      <w:r w:rsidRPr="009C0161">
        <w:rPr>
          <w:rFonts w:ascii="Arial" w:hAnsi="Arial" w:cs="Arial"/>
          <w:b/>
          <w:bCs/>
          <w:sz w:val="24"/>
          <w:szCs w:val="24"/>
          <w:lang w:val="en-US"/>
        </w:rPr>
        <w:t>L</w:t>
      </w:r>
      <w:r w:rsidR="00D21B1C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D21B1C" w:rsidRPr="00D21B1C">
        <w:rPr>
          <w:rFonts w:ascii="Arial" w:hAnsi="Arial" w:cs="Arial"/>
          <w:sz w:val="24"/>
          <w:szCs w:val="24"/>
          <w:lang w:val="en-US"/>
        </w:rPr>
        <w:t>ST Anomaly multiple</w:t>
      </w:r>
    </w:p>
    <w:sectPr w:rsidR="009C0161" w:rsidRPr="009C0161" w:rsidSect="00370C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F4A3B" w14:textId="77777777" w:rsidR="00C02FA4" w:rsidRDefault="00C02FA4" w:rsidP="002A7319">
      <w:pPr>
        <w:spacing w:after="0" w:line="240" w:lineRule="auto"/>
      </w:pPr>
      <w:r>
        <w:separator/>
      </w:r>
    </w:p>
  </w:endnote>
  <w:endnote w:type="continuationSeparator" w:id="0">
    <w:p w14:paraId="0E18BF79" w14:textId="77777777" w:rsidR="00C02FA4" w:rsidRDefault="00C02FA4" w:rsidP="002A7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59E1" w14:textId="77777777" w:rsidR="002A7319" w:rsidRDefault="002A731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0A52D" w14:textId="77777777" w:rsidR="002A7319" w:rsidRDefault="002A731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7759" w14:textId="77777777" w:rsidR="002A7319" w:rsidRDefault="002A731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E821E" w14:textId="77777777" w:rsidR="00C02FA4" w:rsidRDefault="00C02FA4" w:rsidP="002A7319">
      <w:pPr>
        <w:spacing w:after="0" w:line="240" w:lineRule="auto"/>
      </w:pPr>
      <w:r>
        <w:separator/>
      </w:r>
    </w:p>
  </w:footnote>
  <w:footnote w:type="continuationSeparator" w:id="0">
    <w:p w14:paraId="4725BE6D" w14:textId="77777777" w:rsidR="00C02FA4" w:rsidRDefault="00C02FA4" w:rsidP="002A7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619CC" w14:textId="77777777" w:rsidR="002A7319" w:rsidRDefault="002A731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F4E01" w14:textId="77777777" w:rsidR="002A7319" w:rsidRDefault="002A731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B5519" w14:textId="77777777" w:rsidR="002A7319" w:rsidRDefault="002A731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C44DF"/>
    <w:multiLevelType w:val="multilevel"/>
    <w:tmpl w:val="DA68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283D81"/>
    <w:multiLevelType w:val="multilevel"/>
    <w:tmpl w:val="62A4A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2004624">
    <w:abstractNumId w:val="1"/>
  </w:num>
  <w:num w:numId="2" w16cid:durableId="1918635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599"/>
    <w:rsid w:val="000450FE"/>
    <w:rsid w:val="000A38E3"/>
    <w:rsid w:val="000B27C6"/>
    <w:rsid w:val="000C6FD4"/>
    <w:rsid w:val="000D363F"/>
    <w:rsid w:val="000E6D6A"/>
    <w:rsid w:val="000E6EF7"/>
    <w:rsid w:val="0013084E"/>
    <w:rsid w:val="0019035B"/>
    <w:rsid w:val="0020059A"/>
    <w:rsid w:val="002044B9"/>
    <w:rsid w:val="002338AE"/>
    <w:rsid w:val="002A7319"/>
    <w:rsid w:val="002C74EE"/>
    <w:rsid w:val="00325AF2"/>
    <w:rsid w:val="00361800"/>
    <w:rsid w:val="00363414"/>
    <w:rsid w:val="00370CE7"/>
    <w:rsid w:val="003A2B92"/>
    <w:rsid w:val="003B2834"/>
    <w:rsid w:val="003C31E7"/>
    <w:rsid w:val="00411343"/>
    <w:rsid w:val="0044685C"/>
    <w:rsid w:val="00476F79"/>
    <w:rsid w:val="004B2F86"/>
    <w:rsid w:val="004B4AFE"/>
    <w:rsid w:val="004C646B"/>
    <w:rsid w:val="004D6D92"/>
    <w:rsid w:val="004F5D6A"/>
    <w:rsid w:val="00566F60"/>
    <w:rsid w:val="005B7599"/>
    <w:rsid w:val="00610875"/>
    <w:rsid w:val="00627744"/>
    <w:rsid w:val="0063005E"/>
    <w:rsid w:val="00643422"/>
    <w:rsid w:val="006771FD"/>
    <w:rsid w:val="006B43F3"/>
    <w:rsid w:val="006E2D11"/>
    <w:rsid w:val="006F26CA"/>
    <w:rsid w:val="0071567C"/>
    <w:rsid w:val="00747154"/>
    <w:rsid w:val="00762171"/>
    <w:rsid w:val="00766C44"/>
    <w:rsid w:val="007A6C5B"/>
    <w:rsid w:val="007C2343"/>
    <w:rsid w:val="007F1906"/>
    <w:rsid w:val="00815959"/>
    <w:rsid w:val="008366AE"/>
    <w:rsid w:val="0087414A"/>
    <w:rsid w:val="008A1CAF"/>
    <w:rsid w:val="008D3C30"/>
    <w:rsid w:val="008F7200"/>
    <w:rsid w:val="0093460B"/>
    <w:rsid w:val="009463E8"/>
    <w:rsid w:val="0096013E"/>
    <w:rsid w:val="00967549"/>
    <w:rsid w:val="009854BF"/>
    <w:rsid w:val="0098689D"/>
    <w:rsid w:val="009C0161"/>
    <w:rsid w:val="009C3C75"/>
    <w:rsid w:val="009D1431"/>
    <w:rsid w:val="009D1DF8"/>
    <w:rsid w:val="00A11923"/>
    <w:rsid w:val="00A21BAB"/>
    <w:rsid w:val="00A40F87"/>
    <w:rsid w:val="00A411A1"/>
    <w:rsid w:val="00A5590E"/>
    <w:rsid w:val="00A9719D"/>
    <w:rsid w:val="00AA723A"/>
    <w:rsid w:val="00AB1031"/>
    <w:rsid w:val="00AB19DE"/>
    <w:rsid w:val="00AD02F3"/>
    <w:rsid w:val="00B264BF"/>
    <w:rsid w:val="00B33B71"/>
    <w:rsid w:val="00B348DD"/>
    <w:rsid w:val="00B40821"/>
    <w:rsid w:val="00B45FE0"/>
    <w:rsid w:val="00B52CCC"/>
    <w:rsid w:val="00BA39F5"/>
    <w:rsid w:val="00BD4161"/>
    <w:rsid w:val="00BE304A"/>
    <w:rsid w:val="00C02FA4"/>
    <w:rsid w:val="00C36750"/>
    <w:rsid w:val="00C42331"/>
    <w:rsid w:val="00C4330D"/>
    <w:rsid w:val="00CD0BEE"/>
    <w:rsid w:val="00CF45B9"/>
    <w:rsid w:val="00D21B1C"/>
    <w:rsid w:val="00D3107F"/>
    <w:rsid w:val="00D63EFA"/>
    <w:rsid w:val="00D63FDA"/>
    <w:rsid w:val="00D750CB"/>
    <w:rsid w:val="00D81912"/>
    <w:rsid w:val="00D928FF"/>
    <w:rsid w:val="00DC4EF7"/>
    <w:rsid w:val="00DD3BDA"/>
    <w:rsid w:val="00E07C7F"/>
    <w:rsid w:val="00E155DF"/>
    <w:rsid w:val="00E6259F"/>
    <w:rsid w:val="00E6554D"/>
    <w:rsid w:val="00EB3022"/>
    <w:rsid w:val="00F03BCD"/>
    <w:rsid w:val="00F33AB8"/>
    <w:rsid w:val="00FA117D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7AD48F"/>
  <w14:defaultImageDpi w14:val="330"/>
  <w15:chartTrackingRefBased/>
  <w15:docId w15:val="{9230F4A6-7959-4617-95C7-DC5FAD3E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B7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B759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59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59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59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599"/>
    <w:rPr>
      <w:rFonts w:eastAsiaTheme="majorEastAsia" w:cstheme="majorBidi"/>
      <w:color w:val="0F4761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59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599"/>
    <w:rPr>
      <w:rFonts w:eastAsiaTheme="majorEastAsia" w:cstheme="majorBidi"/>
      <w:color w:val="595959" w:themeColor="text1" w:themeTint="A6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59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599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5B7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59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59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5B7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599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5B759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59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599"/>
    <w:rPr>
      <w:i/>
      <w:iCs/>
      <w:color w:val="0F4761" w:themeColor="accent1" w:themeShade="BF"/>
      <w:lang w:val="en-GB"/>
    </w:rPr>
  </w:style>
  <w:style w:type="character" w:styleId="IntensiverVerweis">
    <w:name w:val="Intense Reference"/>
    <w:basedOn w:val="Absatz-Standardschriftart"/>
    <w:uiPriority w:val="32"/>
    <w:qFormat/>
    <w:rsid w:val="005B759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A7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7319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2A7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7319"/>
    <w:rPr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6341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6341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63414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6341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63414"/>
    <w:rPr>
      <w:b/>
      <w:bCs/>
      <w:sz w:val="20"/>
      <w:szCs w:val="20"/>
      <w:lang w:val="en-GB"/>
    </w:rPr>
  </w:style>
  <w:style w:type="paragraph" w:styleId="berarbeitung">
    <w:name w:val="Revision"/>
    <w:hidden/>
    <w:uiPriority w:val="99"/>
    <w:semiHidden/>
    <w:rsid w:val="009D1DF8"/>
    <w:pPr>
      <w:spacing w:after="0" w:line="240" w:lineRule="auto"/>
    </w:pPr>
    <w:rPr>
      <w:lang w:val="en-GB"/>
    </w:rPr>
  </w:style>
  <w:style w:type="table" w:styleId="Tabellenraster">
    <w:name w:val="Table Grid"/>
    <w:basedOn w:val="NormaleTabelle"/>
    <w:uiPriority w:val="39"/>
    <w:rsid w:val="004B4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A1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de-DE" w:eastAsia="en-GB"/>
      <w14:ligatures w14:val="none"/>
    </w:rPr>
  </w:style>
  <w:style w:type="character" w:styleId="Fett">
    <w:name w:val="Strong"/>
    <w:basedOn w:val="Absatz-Standardschriftart"/>
    <w:uiPriority w:val="22"/>
    <w:qFormat/>
    <w:rsid w:val="008A1CAF"/>
    <w:rPr>
      <w:b/>
      <w:bCs/>
    </w:rPr>
  </w:style>
  <w:style w:type="character" w:styleId="Hervorhebung">
    <w:name w:val="Emphasis"/>
    <w:basedOn w:val="Absatz-Standardschriftart"/>
    <w:uiPriority w:val="20"/>
    <w:qFormat/>
    <w:rsid w:val="008A1CAF"/>
    <w:rPr>
      <w:i/>
      <w:iCs/>
    </w:rPr>
  </w:style>
  <w:style w:type="character" w:styleId="Hyperlink">
    <w:name w:val="Hyperlink"/>
    <w:basedOn w:val="Absatz-Standardschriftart"/>
    <w:uiPriority w:val="99"/>
    <w:semiHidden/>
    <w:unhideWhenUsed/>
    <w:rsid w:val="009D1431"/>
    <w:rPr>
      <w:color w:val="467886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D1431"/>
    <w:rPr>
      <w:color w:val="96607D"/>
      <w:u w:val="single"/>
    </w:rPr>
  </w:style>
  <w:style w:type="paragraph" w:customStyle="1" w:styleId="msonormal0">
    <w:name w:val="msonormal"/>
    <w:basedOn w:val="Standard"/>
    <w:rsid w:val="009D1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de-DE" w:eastAsia="de-DE"/>
      <w14:ligatures w14:val="none"/>
    </w:rPr>
  </w:style>
  <w:style w:type="paragraph" w:customStyle="1" w:styleId="xl65">
    <w:name w:val="xl65"/>
    <w:basedOn w:val="Standard"/>
    <w:rsid w:val="009D14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val="de-DE" w:eastAsia="de-DE"/>
      <w14:ligatures w14:val="none"/>
    </w:rPr>
  </w:style>
  <w:style w:type="paragraph" w:customStyle="1" w:styleId="xl66">
    <w:name w:val="xl66"/>
    <w:basedOn w:val="Standard"/>
    <w:rsid w:val="009D14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val="de-DE" w:eastAsia="de-DE"/>
      <w14:ligatures w14:val="none"/>
    </w:rPr>
  </w:style>
  <w:style w:type="paragraph" w:customStyle="1" w:styleId="xl67">
    <w:name w:val="xl67"/>
    <w:basedOn w:val="Standard"/>
    <w:rsid w:val="009D1431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val="de-DE" w:eastAsia="de-DE"/>
      <w14:ligatures w14:val="none"/>
    </w:rPr>
  </w:style>
  <w:style w:type="paragraph" w:customStyle="1" w:styleId="xl68">
    <w:name w:val="xl68"/>
    <w:basedOn w:val="Standard"/>
    <w:rsid w:val="009D143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lang w:val="de-DE" w:eastAsia="de-DE"/>
      <w14:ligatures w14:val="none"/>
    </w:rPr>
  </w:style>
  <w:style w:type="paragraph" w:customStyle="1" w:styleId="xl69">
    <w:name w:val="xl69"/>
    <w:basedOn w:val="Standard"/>
    <w:rsid w:val="009D1431"/>
    <w:pP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8"/>
      <w:szCs w:val="28"/>
      <w:lang w:val="de-DE" w:eastAsia="de-DE"/>
      <w14:ligatures w14:val="none"/>
    </w:rPr>
  </w:style>
  <w:style w:type="paragraph" w:customStyle="1" w:styleId="xl70">
    <w:name w:val="xl70"/>
    <w:basedOn w:val="Standard"/>
    <w:rsid w:val="009D14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8"/>
      <w:szCs w:val="28"/>
      <w:lang w:val="de-DE" w:eastAsia="de-DE"/>
      <w14:ligatures w14:val="none"/>
    </w:rPr>
  </w:style>
  <w:style w:type="paragraph" w:customStyle="1" w:styleId="xl71">
    <w:name w:val="xl71"/>
    <w:basedOn w:val="Standard"/>
    <w:rsid w:val="009D1431"/>
    <w:pPr>
      <w:shd w:val="clear" w:color="000000" w:fill="D0D0D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8"/>
      <w:szCs w:val="28"/>
      <w:lang w:val="de-DE" w:eastAsia="de-DE"/>
      <w14:ligatures w14:val="none"/>
    </w:rPr>
  </w:style>
  <w:style w:type="paragraph" w:customStyle="1" w:styleId="xl72">
    <w:name w:val="xl72"/>
    <w:basedOn w:val="Standard"/>
    <w:rsid w:val="009D143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8"/>
      <w:szCs w:val="28"/>
      <w:lang w:val="de-DE" w:eastAsia="de-DE"/>
      <w14:ligatures w14:val="none"/>
    </w:rPr>
  </w:style>
  <w:style w:type="paragraph" w:customStyle="1" w:styleId="xl73">
    <w:name w:val="xl73"/>
    <w:basedOn w:val="Standard"/>
    <w:rsid w:val="009D143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kern w:val="0"/>
      <w:sz w:val="28"/>
      <w:szCs w:val="28"/>
      <w:lang w:val="de-DE" w:eastAsia="de-DE"/>
      <w14:ligatures w14:val="none"/>
    </w:rPr>
  </w:style>
  <w:style w:type="paragraph" w:customStyle="1" w:styleId="xl74">
    <w:name w:val="xl74"/>
    <w:basedOn w:val="Standard"/>
    <w:rsid w:val="009D143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8"/>
      <w:szCs w:val="28"/>
      <w:lang w:val="de-DE" w:eastAsia="de-DE"/>
      <w14:ligatures w14:val="none"/>
    </w:rPr>
  </w:style>
  <w:style w:type="paragraph" w:customStyle="1" w:styleId="xl75">
    <w:name w:val="xl75"/>
    <w:basedOn w:val="Standard"/>
    <w:rsid w:val="009D143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kern w:val="0"/>
      <w:sz w:val="28"/>
      <w:szCs w:val="28"/>
      <w:lang w:val="de-DE" w:eastAsia="de-DE"/>
      <w14:ligatures w14:val="none"/>
    </w:rPr>
  </w:style>
  <w:style w:type="paragraph" w:customStyle="1" w:styleId="xl76">
    <w:name w:val="xl76"/>
    <w:basedOn w:val="Standard"/>
    <w:rsid w:val="009D143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8"/>
      <w:szCs w:val="28"/>
      <w:lang w:val="de-DE" w:eastAsia="de-DE"/>
      <w14:ligatures w14:val="none"/>
    </w:rPr>
  </w:style>
  <w:style w:type="paragraph" w:customStyle="1" w:styleId="xl77">
    <w:name w:val="xl77"/>
    <w:basedOn w:val="Standard"/>
    <w:rsid w:val="009D1431"/>
    <w:pPr>
      <w:shd w:val="clear" w:color="000000" w:fill="D0D0D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8"/>
      <w:szCs w:val="28"/>
      <w:lang w:val="de-DE" w:eastAsia="de-DE"/>
      <w14:ligatures w14:val="none"/>
    </w:rPr>
  </w:style>
  <w:style w:type="paragraph" w:customStyle="1" w:styleId="xl78">
    <w:name w:val="xl78"/>
    <w:basedOn w:val="Standard"/>
    <w:rsid w:val="009D1431"/>
    <w:pPr>
      <w:shd w:val="clear" w:color="000000" w:fill="BFBFB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sz w:val="28"/>
      <w:szCs w:val="28"/>
      <w:lang w:val="de-DE" w:eastAsia="de-DE"/>
      <w14:ligatures w14:val="none"/>
    </w:rPr>
  </w:style>
  <w:style w:type="paragraph" w:customStyle="1" w:styleId="xl79">
    <w:name w:val="xl79"/>
    <w:basedOn w:val="Standard"/>
    <w:rsid w:val="009D143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kern w:val="0"/>
      <w:sz w:val="28"/>
      <w:szCs w:val="28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3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5444-A1F5-4660-86DF-585CF546C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Ebensperger, Max</dc:creator>
  <cp:keywords/>
  <dc:description/>
  <cp:lastModifiedBy>Max Ebensperger</cp:lastModifiedBy>
  <cp:revision>16</cp:revision>
  <dcterms:created xsi:type="dcterms:W3CDTF">2026-03-11T11:27:00Z</dcterms:created>
  <dcterms:modified xsi:type="dcterms:W3CDTF">2026-03-25T13:28:00Z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f1964132-9e10-41bd-ae75-f0ec28cc1888</vt:lpwstr>
  </property>
</Properties>
</file>